
<file path=[Content_Types].xml><?xml version="1.0" encoding="utf-8"?>
<Types xmlns="http://schemas.openxmlformats.org/package/2006/content-types">
  <Default Extension="jpeg" ContentType="image/jpeg"/>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97A50E" w14:textId="0FAE42D1" w:rsidR="00676BA8" w:rsidRDefault="00401BC3" w:rsidP="007A0497">
      <w:r w:rsidRPr="00FA538E">
        <w:rPr>
          <w:noProof/>
          <w:lang w:val="es-ES"/>
        </w:rPr>
        <mc:AlternateContent>
          <mc:Choice Requires="wpg">
            <w:drawing>
              <wp:anchor distT="0" distB="0" distL="114300" distR="114300" simplePos="0" relativeHeight="251664384" behindDoc="0" locked="0" layoutInCell="1" allowOverlap="1" wp14:anchorId="1FAD95FF" wp14:editId="376F6393">
                <wp:simplePos x="0" y="0"/>
                <wp:positionH relativeFrom="column">
                  <wp:posOffset>-697230</wp:posOffset>
                </wp:positionH>
                <wp:positionV relativeFrom="paragraph">
                  <wp:posOffset>7006590</wp:posOffset>
                </wp:positionV>
                <wp:extent cx="899795" cy="1783080"/>
                <wp:effectExtent l="0" t="0" r="14605" b="26670"/>
                <wp:wrapNone/>
                <wp:docPr id="829943641" name="Group 2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99795" cy="1783080"/>
                          <a:chOff x="1701" y="12604"/>
                          <a:chExt cx="1417" cy="2808"/>
                        </a:xfrm>
                      </wpg:grpSpPr>
                      <wps:wsp>
                        <wps:cNvPr id="1152078455" name="Rectangle 234"/>
                        <wps:cNvSpPr>
                          <a:spLocks noChangeArrowheads="1"/>
                        </wps:cNvSpPr>
                        <wps:spPr bwMode="auto">
                          <a:xfrm>
                            <a:off x="1701" y="13144"/>
                            <a:ext cx="1417" cy="2268"/>
                          </a:xfrm>
                          <a:prstGeom prst="rect">
                            <a:avLst/>
                          </a:prstGeom>
                          <a:solidFill>
                            <a:srgbClr val="00AF99"/>
                          </a:solidFill>
                          <a:ln w="9525">
                            <a:solidFill>
                              <a:srgbClr val="00AF99"/>
                            </a:solidFill>
                            <a:miter lim="800000"/>
                            <a:headEnd/>
                            <a:tailEnd/>
                          </a:ln>
                        </wps:spPr>
                        <wps:bodyPr rot="0" vert="horz" wrap="square" lIns="91440" tIns="45720" rIns="91440" bIns="45720" anchor="t" anchorCtr="0" upright="1">
                          <a:noAutofit/>
                        </wps:bodyPr>
                      </wps:wsp>
                      <wps:wsp>
                        <wps:cNvPr id="1815165960" name="Rectangle 235"/>
                        <wps:cNvSpPr>
                          <a:spLocks noChangeArrowheads="1"/>
                        </wps:cNvSpPr>
                        <wps:spPr bwMode="auto">
                          <a:xfrm>
                            <a:off x="1701" y="12604"/>
                            <a:ext cx="1417" cy="567"/>
                          </a:xfrm>
                          <a:prstGeom prst="rect">
                            <a:avLst/>
                          </a:prstGeom>
                          <a:solidFill>
                            <a:srgbClr val="007AA5"/>
                          </a:solidFill>
                          <a:ln w="9525">
                            <a:solidFill>
                              <a:srgbClr val="007AA5"/>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08DB425" id="Group 233" o:spid="_x0000_s1026" style="position:absolute;margin-left:-54.9pt;margin-top:551.7pt;width:70.85pt;height:140.4pt;z-index:251664384" coordorigin="1701,12604" coordsize="1417,2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">
                <v:rect id="Rectangle 234" o:spid="_x0000_s1027" style="position:absolute;left:1701;top:13144;width:1417;height:22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" fillcolor="#00af99" strokecolor="#00af99"/>
                <v:rect id="Rectangle 235" o:spid="_x0000_s1028" style="position:absolute;left:1701;top:1260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" fillcolor="#007aa5" strokecolor="#007aa5"/>
              </v:group>
            </w:pict>
          </mc:Fallback>
        </mc:AlternateContent>
      </w:r>
      <w:r>
        <w:rPr>
          <w:noProof/>
        </w:rPr>
        <mc:AlternateContent>
          <mc:Choice Requires="wpg">
            <w:drawing>
              <wp:anchor distT="0" distB="0" distL="114300" distR="114300" simplePos="0" relativeHeight="251662336" behindDoc="0" locked="0" layoutInCell="1" allowOverlap="1" wp14:anchorId="3FAAC5C6" wp14:editId="578A134E">
                <wp:simplePos x="0" y="0"/>
                <wp:positionH relativeFrom="column">
                  <wp:posOffset>733425</wp:posOffset>
                </wp:positionH>
                <wp:positionV relativeFrom="paragraph">
                  <wp:posOffset>436880</wp:posOffset>
                </wp:positionV>
                <wp:extent cx="5432425" cy="8193405"/>
                <wp:effectExtent l="0" t="0" r="53975" b="55245"/>
                <wp:wrapNone/>
                <wp:docPr id="306780870" name="Group 2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32425" cy="8193405"/>
                          <a:chOff x="2835" y="2111"/>
                          <a:chExt cx="8555" cy="12903"/>
                        </a:xfrm>
                      </wpg:grpSpPr>
                      <wps:wsp>
                        <wps:cNvPr id="1589848125" name="Line 207"/>
                        <wps:cNvCnPr>
                          <a:cxnSpLocks noChangeShapeType="1"/>
                        </wps:cNvCnPr>
                        <wps:spPr bwMode="auto">
                          <a:xfrm>
                            <a:off x="2835" y="14992"/>
                            <a:ext cx="8555" cy="22"/>
                          </a:xfrm>
                          <a:prstGeom prst="line">
                            <a:avLst/>
                          </a:prstGeom>
                          <a:noFill/>
                          <a:ln w="50800">
                            <a:solidFill>
                              <a:srgbClr val="007AA5"/>
                            </a:solidFill>
                            <a:round/>
                            <a:headEnd/>
                            <a:tailEnd/>
                          </a:ln>
                          <a:extLst>
                            <a:ext uri="{909E8E84-426E-40DD-AFC4-6F175D3DCCD1}">
                              <a14:hiddenFill xmlns:a14="http://schemas.microsoft.com/office/drawing/2010/main">
                                <a:noFill/>
                              </a14:hiddenFill>
                            </a:ext>
                          </a:extLst>
                        </wps:spPr>
                        <wps:bodyPr/>
                      </wps:wsp>
                      <wps:wsp>
                        <wps:cNvPr id="1185844247" name="Line 208"/>
                        <wps:cNvCnPr>
                          <a:cxnSpLocks noChangeShapeType="1"/>
                        </wps:cNvCnPr>
                        <wps:spPr bwMode="auto">
                          <a:xfrm>
                            <a:off x="11390" y="2111"/>
                            <a:ext cx="0" cy="12903"/>
                          </a:xfrm>
                          <a:prstGeom prst="line">
                            <a:avLst/>
                          </a:prstGeom>
                          <a:noFill/>
                          <a:ln w="50800">
                            <a:solidFill>
                              <a:srgbClr val="007AA5"/>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F669E4F" id="Group 206" o:spid="_x0000_s1026" style="position:absolute;margin-left:57.75pt;margin-top:34.4pt;width:427.75pt;height:645.15pt;z-index:251662336" coordorigin="2835,2111" coordsize="8555,129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">
                <v:line id="Line 207" o:spid="_x0000_s1027" style="position:absolute;visibility:visible;mso-wrap-style:square" from="2835,14992" to="11390,15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" strokecolor="#007aa5" strokeweight="4pt"/>
                <v:line id="Line 208" o:spid="_x0000_s1028" style="position:absolute;visibility:visible;mso-wrap-style:square" from="11390,2111" to="11390,15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" strokecolor="#007aa5" strokeweight="4pt"/>
              </v:group>
            </w:pict>
          </mc:Fallback>
        </mc:AlternateContent>
      </w:r>
      <w:r>
        <w:rPr>
          <w:noProof/>
        </w:rPr>
        <mc:AlternateContent>
          <mc:Choice Requires="wps">
            <w:drawing>
              <wp:anchor distT="0" distB="0" distL="114300" distR="114300" simplePos="0" relativeHeight="251661312" behindDoc="0" locked="0" layoutInCell="1" allowOverlap="1" wp14:anchorId="5250F2B9" wp14:editId="75ABB6A0">
                <wp:simplePos x="0" y="0"/>
                <wp:positionH relativeFrom="column">
                  <wp:posOffset>-706755</wp:posOffset>
                </wp:positionH>
                <wp:positionV relativeFrom="paragraph">
                  <wp:posOffset>-543560</wp:posOffset>
                </wp:positionV>
                <wp:extent cx="7052310" cy="9338310"/>
                <wp:effectExtent l="0" t="0" r="15240" b="15240"/>
                <wp:wrapNone/>
                <wp:docPr id="1485570639" name="Rectangle 2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52310" cy="9338310"/>
                        </a:xfrm>
                        <a:prstGeom prst="rect">
                          <a:avLst/>
                        </a:prstGeom>
                        <a:noFill/>
                        <a:ln w="9525">
                          <a:solidFill>
                            <a:srgbClr val="96938E"/>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392791" id="Rectangle 205" o:spid="_x0000_s1026" style="position:absolute;margin-left:-55.65pt;margin-top:-42.8pt;width:555.3pt;height:735.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" filled="f" strokecolor="#96938e"/>
            </w:pict>
          </mc:Fallback>
        </mc:AlternateContent>
      </w:r>
      <w:r>
        <w:rPr>
          <w:noProof/>
        </w:rPr>
        <w:drawing>
          <wp:anchor distT="0" distB="0" distL="114300" distR="114300" simplePos="0" relativeHeight="251660288" behindDoc="0" locked="0" layoutInCell="1" allowOverlap="1" wp14:anchorId="73992737" wp14:editId="79D30D4A">
            <wp:simplePos x="0" y="0"/>
            <wp:positionH relativeFrom="column">
              <wp:posOffset>-706120</wp:posOffset>
            </wp:positionH>
            <wp:positionV relativeFrom="paragraph">
              <wp:posOffset>-541655</wp:posOffset>
            </wp:positionV>
            <wp:extent cx="7052310" cy="426085"/>
            <wp:effectExtent l="0" t="0" r="0" b="0"/>
            <wp:wrapNone/>
            <wp:docPr id="7787823" name="1 Imagen"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Imagen" descr="Encabezado.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052310" cy="426085"/>
                    </a:xfrm>
                    <a:prstGeom prst="rect">
                      <a:avLst/>
                    </a:prstGeom>
                    <a:noFill/>
                  </pic:spPr>
                </pic:pic>
              </a:graphicData>
            </a:graphic>
            <wp14:sizeRelH relativeFrom="page">
              <wp14:pctWidth>0</wp14:pctWidth>
            </wp14:sizeRelH>
            <wp14:sizeRelV relativeFrom="page">
              <wp14:pctHeight>0</wp14:pctHeight>
            </wp14:sizeRelV>
          </wp:anchor>
        </w:drawing>
      </w:r>
      <w:r w:rsidR="00676BA8" w:rsidRPr="00FA538E">
        <w:rPr>
          <w:noProof/>
          <w:lang w:val="es-ES"/>
        </w:rPr>
        <mc:AlternateContent>
          <mc:Choice Requires="wps">
            <w:drawing>
              <wp:anchor distT="0" distB="0" distL="114300" distR="114300" simplePos="0" relativeHeight="251666432" behindDoc="0" locked="0" layoutInCell="1" allowOverlap="1" wp14:anchorId="1A8549D9" wp14:editId="52E6BC3F">
                <wp:simplePos x="0" y="0"/>
                <wp:positionH relativeFrom="column">
                  <wp:posOffset>1347470</wp:posOffset>
                </wp:positionH>
                <wp:positionV relativeFrom="paragraph">
                  <wp:posOffset>4625340</wp:posOffset>
                </wp:positionV>
                <wp:extent cx="3249295" cy="386080"/>
                <wp:effectExtent l="0" t="0" r="0" b="0"/>
                <wp:wrapNone/>
                <wp:docPr id="605570046" name="Text Box 2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9295" cy="386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A4DDB" w14:textId="43DBF390" w:rsidR="00676BA8" w:rsidRPr="007F0E8E" w:rsidRDefault="003E20E2" w:rsidP="00676BA8">
                            <w:pPr>
                              <w:jc w:val="center"/>
                              <w:rPr>
                                <w:rFonts w:ascii="Arial" w:hAnsi="Arial" w:cs="Arial"/>
                                <w:b/>
                                <w:color w:val="404040" w:themeColor="text1" w:themeTint="BF"/>
                                <w:sz w:val="40"/>
                                <w:szCs w:val="40"/>
                                <w:lang w:val="it-IT"/>
                              </w:rPr>
                            </w:pPr>
                            <w:r>
                              <w:rPr>
                                <w:rFonts w:ascii="Arial" w:hAnsi="Arial" w:cs="Arial"/>
                                <w:b/>
                                <w:color w:val="404040" w:themeColor="text1" w:themeTint="BF"/>
                                <w:sz w:val="40"/>
                                <w:szCs w:val="40"/>
                                <w:lang w:val="it-IT"/>
                              </w:rPr>
                              <w:t>1</w:t>
                            </w:r>
                            <w:r w:rsidR="00676BA8" w:rsidRPr="007F0E8E">
                              <w:rPr>
                                <w:rFonts w:ascii="Arial" w:hAnsi="Arial" w:cs="Arial"/>
                                <w:b/>
                                <w:color w:val="404040" w:themeColor="text1" w:themeTint="BF"/>
                                <w:sz w:val="40"/>
                                <w:szCs w:val="40"/>
                                <w:lang w:val="it-IT"/>
                              </w:rPr>
                              <w:t xml:space="preserve">. </w:t>
                            </w:r>
                            <w:r>
                              <w:rPr>
                                <w:rFonts w:ascii="Arial" w:hAnsi="Arial" w:cs="Arial"/>
                                <w:b/>
                                <w:color w:val="404040" w:themeColor="text1" w:themeTint="BF"/>
                                <w:sz w:val="40"/>
                                <w:szCs w:val="40"/>
                                <w:lang w:val="it-IT"/>
                              </w:rPr>
                              <w:t>Proyecto Ejecutivo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8549D9" id="_x0000_t202" coordsize="21600,21600" o:spt="202" path="m,l,21600r21600,l21600,xe">
                <v:stroke joinstyle="miter"/>
                <v:path gradientshapeok="t" o:connecttype="rect"/>
              </v:shapetype>
              <v:shape id="Text Box 222" o:spid="_x0000_s1026" type="#_x0000_t202" style="position:absolute;left:0;text-align:left;margin-left:106.1pt;margin-top:364.2pt;width:255.85pt;height:30.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" filled="f" stroked="f">
                <v:textbox>
                  <w:txbxContent>
                    <w:p w14:paraId="597A4DDB" w14:textId="43DBF390" w:rsidR="00676BA8" w:rsidRPr="007F0E8E" w:rsidRDefault="003E20E2" w:rsidP="00676BA8">
                      <w:pPr>
                        <w:jc w:val="center"/>
                        <w:rPr>
                          <w:rFonts w:ascii="Arial" w:hAnsi="Arial" w:cs="Arial"/>
                          <w:b/>
                          <w:color w:val="404040" w:themeColor="text1" w:themeTint="BF"/>
                          <w:sz w:val="40"/>
                          <w:szCs w:val="40"/>
                          <w:lang w:val="it-IT"/>
                        </w:rPr>
                      </w:pPr>
                      <w:r>
                        <w:rPr>
                          <w:rFonts w:ascii="Arial" w:hAnsi="Arial" w:cs="Arial"/>
                          <w:b/>
                          <w:color w:val="404040" w:themeColor="text1" w:themeTint="BF"/>
                          <w:sz w:val="40"/>
                          <w:szCs w:val="40"/>
                          <w:lang w:val="it-IT"/>
                        </w:rPr>
                        <w:t>1</w:t>
                      </w:r>
                      <w:r w:rsidR="00676BA8" w:rsidRPr="007F0E8E">
                        <w:rPr>
                          <w:rFonts w:ascii="Arial" w:hAnsi="Arial" w:cs="Arial"/>
                          <w:b/>
                          <w:color w:val="404040" w:themeColor="text1" w:themeTint="BF"/>
                          <w:sz w:val="40"/>
                          <w:szCs w:val="40"/>
                          <w:lang w:val="it-IT"/>
                        </w:rPr>
                        <w:t xml:space="preserve">. </w:t>
                      </w:r>
                      <w:r>
                        <w:rPr>
                          <w:rFonts w:ascii="Arial" w:hAnsi="Arial" w:cs="Arial"/>
                          <w:b/>
                          <w:color w:val="404040" w:themeColor="text1" w:themeTint="BF"/>
                          <w:sz w:val="40"/>
                          <w:szCs w:val="40"/>
                          <w:lang w:val="it-IT"/>
                        </w:rPr>
                        <w:t>Proyecto Ejecutivo</w:t>
                      </w:r>
                    </w:p>
                  </w:txbxContent>
                </v:textbox>
              </v:shape>
            </w:pict>
          </mc:Fallback>
        </mc:AlternateContent>
      </w:r>
      <w:r w:rsidR="00676BA8">
        <w:rPr>
          <w:noProof/>
        </w:rPr>
        <w:drawing>
          <wp:anchor distT="0" distB="0" distL="114300" distR="114300" simplePos="0" relativeHeight="251668480" behindDoc="0" locked="0" layoutInCell="1" allowOverlap="1" wp14:anchorId="33AD8DD9" wp14:editId="16208D22">
            <wp:simplePos x="0" y="0"/>
            <wp:positionH relativeFrom="margin">
              <wp:posOffset>4959985</wp:posOffset>
            </wp:positionH>
            <wp:positionV relativeFrom="paragraph">
              <wp:posOffset>7364095</wp:posOffset>
            </wp:positionV>
            <wp:extent cx="817245" cy="899795"/>
            <wp:effectExtent l="0" t="0" r="1905" b="0"/>
            <wp:wrapNone/>
            <wp:docPr id="508397904" name="Imagen 13">
              <a:extLst xmlns:a="http://schemas.openxmlformats.org/drawingml/2006/main">
                <a:ext uri="{FF2B5EF4-FFF2-40B4-BE49-F238E27FC236}">
                  <a16:creationId xmlns:a16="http://schemas.microsoft.com/office/drawing/2014/main" id="{2636D7A8-B41E-4D5E-ABDD-C491335DEE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n 13">
                      <a:extLst>
                        <a:ext uri="{FF2B5EF4-FFF2-40B4-BE49-F238E27FC236}">
                          <a16:creationId xmlns:a16="http://schemas.microsoft.com/office/drawing/2014/main" id="{2636D7A8-B41E-4D5E-ABDD-C491335DEE2E}"/>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7245" cy="899795"/>
                    </a:xfrm>
                    <a:prstGeom prst="rect">
                      <a:avLst/>
                    </a:prstGeom>
                  </pic:spPr>
                </pic:pic>
              </a:graphicData>
            </a:graphic>
            <wp14:sizeRelH relativeFrom="margin">
              <wp14:pctWidth>0</wp14:pctWidth>
            </wp14:sizeRelH>
            <wp14:sizeRelV relativeFrom="margin">
              <wp14:pctHeight>0</wp14:pctHeight>
            </wp14:sizeRelV>
          </wp:anchor>
        </w:drawing>
      </w:r>
    </w:p>
    <w:p w14:paraId="1FA3D205" w14:textId="7A5BF354" w:rsidR="00676BA8" w:rsidRDefault="00554131" w:rsidP="00676BA8">
      <w:r>
        <w:rPr>
          <w:noProof/>
        </w:rPr>
        <mc:AlternateContent>
          <mc:Choice Requires="wps">
            <w:drawing>
              <wp:anchor distT="0" distB="0" distL="114300" distR="114300" simplePos="0" relativeHeight="251671552" behindDoc="0" locked="0" layoutInCell="1" allowOverlap="1" wp14:anchorId="46232925" wp14:editId="6B294400">
                <wp:simplePos x="0" y="0"/>
                <wp:positionH relativeFrom="column">
                  <wp:posOffset>52070</wp:posOffset>
                </wp:positionH>
                <wp:positionV relativeFrom="paragraph">
                  <wp:posOffset>151765</wp:posOffset>
                </wp:positionV>
                <wp:extent cx="2349500" cy="894080"/>
                <wp:effectExtent l="0" t="0" r="12700" b="20320"/>
                <wp:wrapNone/>
                <wp:docPr id="516077164" name="Cuadro de texto 11"/>
                <wp:cNvGraphicFramePr/>
                <a:graphic xmlns:a="http://schemas.openxmlformats.org/drawingml/2006/main">
                  <a:graphicData uri="http://schemas.microsoft.com/office/word/2010/wordprocessingShape">
                    <wps:wsp>
                      <wps:cNvSpPr txBox="1"/>
                      <wps:spPr>
                        <a:xfrm>
                          <a:off x="0" y="0"/>
                          <a:ext cx="2349500" cy="894080"/>
                        </a:xfrm>
                        <a:prstGeom prst="rect">
                          <a:avLst/>
                        </a:prstGeom>
                        <a:noFill/>
                        <a:ln w="6350">
                          <a:solidFill>
                            <a:prstClr val="black"/>
                          </a:solidFill>
                        </a:ln>
                      </wps:spPr>
                      <wps:txbx>
                        <w:txbxContent>
                          <w:p w14:paraId="07505C55" w14:textId="2DFCA2D1" w:rsidR="00554131" w:rsidRPr="00554131" w:rsidRDefault="003E20E2" w:rsidP="00554131">
                            <w:pPr>
                              <w:jc w:val="center"/>
                              <w:rPr>
                                <w:rFonts w:ascii="Calibri" w:hAnsi="Calibri" w:cs="Calibri"/>
                                <w:b/>
                                <w:bCs/>
                              </w:rPr>
                            </w:pPr>
                            <w:r>
                              <w:rPr>
                                <w:noProof/>
                              </w:rPr>
                              <w:drawing>
                                <wp:inline distT="0" distB="0" distL="0" distR="0" wp14:anchorId="4FFF070A" wp14:editId="2CBF3965">
                                  <wp:extent cx="2160270" cy="713418"/>
                                  <wp:effectExtent l="0" t="0" r="0" b="0"/>
                                  <wp:docPr id="1844602298" name="Imagen 15" descr="RUPC | Secretaría de Infraestructura y Obra Pública en Jalis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UPC | Secretaría de Infraestructura y Obra Pública en Jalisco"/>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60270" cy="713418"/>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6232925" id="Cuadro de texto 11" o:spid="_x0000_s1027" type="#_x0000_t202" style="position:absolute;left:0;text-align:left;margin-left:4.1pt;margin-top:11.95pt;width:185pt;height:70.4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" filled="f" strokeweight=".5pt">
                <v:textbox>
                  <w:txbxContent>
                    <w:p w14:paraId="07505C55" w14:textId="2DFCA2D1" w:rsidR="00554131" w:rsidRPr="00554131" w:rsidRDefault="003E20E2" w:rsidP="00554131">
                      <w:pPr>
                        <w:jc w:val="center"/>
                        <w:rPr>
                          <w:rFonts w:ascii="Calibri" w:hAnsi="Calibri" w:cs="Calibri"/>
                          <w:b/>
                          <w:bCs/>
                        </w:rPr>
                      </w:pPr>
                      <w:r>
                        <w:rPr>
                          <w:noProof/>
                        </w:rPr>
                        <w:drawing>
                          <wp:inline distT="0" distB="0" distL="0" distR="0" wp14:anchorId="4FFF070A" wp14:editId="2CBF3965">
                            <wp:extent cx="2160270" cy="713418"/>
                            <wp:effectExtent l="0" t="0" r="0" b="0"/>
                            <wp:docPr id="1844602298" name="Imagen 15" descr="RUPC | Secretaría de Infraestructura y Obra Pública en Jalis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UPC | Secretaría de Infraestructura y Obra Pública en Jalisco"/>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60270" cy="713418"/>
                                    </a:xfrm>
                                    <a:prstGeom prst="rect">
                                      <a:avLst/>
                                    </a:prstGeom>
                                    <a:noFill/>
                                    <a:ln>
                                      <a:noFill/>
                                    </a:ln>
                                  </pic:spPr>
                                </pic:pic>
                              </a:graphicData>
                            </a:graphic>
                          </wp:inline>
                        </w:drawing>
                      </w:r>
                    </w:p>
                  </w:txbxContent>
                </v:textbox>
              </v:shape>
            </w:pict>
          </mc:Fallback>
        </mc:AlternateContent>
      </w:r>
    </w:p>
    <w:p w14:paraId="6ABCCBAD" w14:textId="77777777" w:rsidR="00676BA8" w:rsidRDefault="00676BA8" w:rsidP="00676BA8"/>
    <w:p w14:paraId="67DE9F16" w14:textId="05DC24B5" w:rsidR="00676BA8" w:rsidRDefault="003E20E2" w:rsidP="00676BA8">
      <w:r w:rsidRPr="00FA538E">
        <w:rPr>
          <w:noProof/>
        </w:rPr>
        <mc:AlternateContent>
          <mc:Choice Requires="wps">
            <w:drawing>
              <wp:anchor distT="0" distB="0" distL="114300" distR="114300" simplePos="0" relativeHeight="251670528" behindDoc="0" locked="0" layoutInCell="1" allowOverlap="1" wp14:anchorId="296D4599" wp14:editId="6B3B7E3B">
                <wp:simplePos x="0" y="0"/>
                <wp:positionH relativeFrom="margin">
                  <wp:align>center</wp:align>
                </wp:positionH>
                <wp:positionV relativeFrom="paragraph">
                  <wp:posOffset>4847590</wp:posOffset>
                </wp:positionV>
                <wp:extent cx="4904740" cy="1706880"/>
                <wp:effectExtent l="0" t="0" r="0" b="7620"/>
                <wp:wrapNone/>
                <wp:docPr id="1907531484" name="Text Box 2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4740" cy="1706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2B8EB6" w14:textId="71316768" w:rsidR="003E6F37" w:rsidRDefault="003E20E2" w:rsidP="003E6F37">
                            <w:pPr>
                              <w:spacing w:after="0"/>
                              <w:jc w:val="center"/>
                              <w:rPr>
                                <w:rFonts w:ascii="Arial" w:hAnsi="Arial" w:cs="Arial"/>
                                <w:b/>
                                <w:color w:val="404040" w:themeColor="text1" w:themeTint="BF"/>
                                <w:sz w:val="32"/>
                                <w:szCs w:val="32"/>
                                <w:lang w:val="it-IT"/>
                              </w:rPr>
                            </w:pPr>
                            <w:r>
                              <w:rPr>
                                <w:rFonts w:ascii="Arial" w:hAnsi="Arial" w:cs="Arial"/>
                                <w:b/>
                                <w:color w:val="404040" w:themeColor="text1" w:themeTint="BF"/>
                                <w:sz w:val="32"/>
                                <w:szCs w:val="32"/>
                                <w:lang w:val="it-IT"/>
                              </w:rPr>
                              <w:t xml:space="preserve">1.4 </w:t>
                            </w:r>
                            <w:r w:rsidR="003E6F37" w:rsidRPr="00223A1F">
                              <w:rPr>
                                <w:rFonts w:ascii="Arial" w:hAnsi="Arial" w:cs="Arial"/>
                                <w:b/>
                                <w:color w:val="404040" w:themeColor="text1" w:themeTint="BF"/>
                                <w:sz w:val="32"/>
                                <w:szCs w:val="32"/>
                                <w:lang w:val="it-IT"/>
                              </w:rPr>
                              <w:t xml:space="preserve">Proyecto </w:t>
                            </w:r>
                            <w:r>
                              <w:rPr>
                                <w:rFonts w:ascii="Arial" w:hAnsi="Arial" w:cs="Arial"/>
                                <w:b/>
                                <w:color w:val="404040" w:themeColor="text1" w:themeTint="BF"/>
                                <w:sz w:val="32"/>
                                <w:szCs w:val="32"/>
                                <w:lang w:val="it-IT"/>
                              </w:rPr>
                              <w:t>Mecánico</w:t>
                            </w:r>
                          </w:p>
                          <w:p w14:paraId="370E8B79" w14:textId="77777777" w:rsidR="003E6F37" w:rsidRPr="00223A1F" w:rsidRDefault="003E6F37" w:rsidP="003E6F37">
                            <w:pPr>
                              <w:spacing w:after="0"/>
                              <w:jc w:val="center"/>
                              <w:rPr>
                                <w:rFonts w:ascii="Arial" w:hAnsi="Arial" w:cs="Arial"/>
                                <w:b/>
                                <w:color w:val="404040" w:themeColor="text1" w:themeTint="BF"/>
                                <w:sz w:val="32"/>
                                <w:szCs w:val="32"/>
                                <w:lang w:val="it-IT"/>
                              </w:rPr>
                            </w:pPr>
                          </w:p>
                          <w:p w14:paraId="44097301" w14:textId="1EFF1601" w:rsidR="003E6F37" w:rsidRDefault="003E20E2" w:rsidP="003E6F37">
                            <w:pPr>
                              <w:spacing w:after="0"/>
                              <w:jc w:val="center"/>
                              <w:rPr>
                                <w:rFonts w:ascii="Arial" w:hAnsi="Arial" w:cs="Arial"/>
                                <w:b/>
                                <w:color w:val="404040" w:themeColor="text1" w:themeTint="BF"/>
                                <w:sz w:val="40"/>
                                <w:szCs w:val="40"/>
                                <w:lang w:val="it-IT"/>
                              </w:rPr>
                            </w:pPr>
                            <w:r w:rsidRPr="003E20E2">
                              <w:rPr>
                                <w:rFonts w:ascii="Arial" w:hAnsi="Arial" w:cs="Arial"/>
                                <w:b/>
                                <w:color w:val="404040" w:themeColor="text1" w:themeTint="BF"/>
                                <w:sz w:val="40"/>
                                <w:szCs w:val="40"/>
                                <w:lang w:val="it-IT"/>
                              </w:rPr>
                              <w:t>PP1-ESOM-</w:t>
                            </w:r>
                            <w:r w:rsidR="00024A84">
                              <w:rPr>
                                <w:rFonts w:ascii="Arial" w:hAnsi="Arial" w:cs="Arial"/>
                                <w:b/>
                                <w:color w:val="404040" w:themeColor="text1" w:themeTint="BF"/>
                                <w:sz w:val="40"/>
                                <w:szCs w:val="40"/>
                                <w:lang w:val="it-IT"/>
                              </w:rPr>
                              <w:t>2</w:t>
                            </w:r>
                            <w:r w:rsidR="00C120BA">
                              <w:rPr>
                                <w:rFonts w:ascii="Arial" w:hAnsi="Arial" w:cs="Arial"/>
                                <w:b/>
                                <w:color w:val="404040" w:themeColor="text1" w:themeTint="BF"/>
                                <w:sz w:val="40"/>
                                <w:szCs w:val="40"/>
                                <w:lang w:val="it-IT"/>
                              </w:rPr>
                              <w:t>2</w:t>
                            </w:r>
                          </w:p>
                          <w:p w14:paraId="3AF54685" w14:textId="43C04D22" w:rsidR="003E20E2" w:rsidRPr="00223A1F" w:rsidRDefault="003E20E2" w:rsidP="003E20E2">
                            <w:pPr>
                              <w:spacing w:after="0"/>
                              <w:jc w:val="center"/>
                              <w:rPr>
                                <w:rFonts w:ascii="Arial" w:hAnsi="Arial" w:cs="Arial"/>
                                <w:b/>
                                <w:color w:val="404040" w:themeColor="text1" w:themeTint="BF"/>
                                <w:sz w:val="32"/>
                                <w:szCs w:val="32"/>
                                <w:lang w:val="it-IT"/>
                              </w:rPr>
                            </w:pPr>
                            <w:r>
                              <w:rPr>
                                <w:rFonts w:ascii="Arial" w:hAnsi="Arial" w:cs="Arial"/>
                                <w:b/>
                                <w:color w:val="404040" w:themeColor="text1" w:themeTint="BF"/>
                                <w:sz w:val="32"/>
                                <w:szCs w:val="32"/>
                                <w:lang w:val="it-IT"/>
                              </w:rPr>
                              <w:t xml:space="preserve">Especificación de </w:t>
                            </w:r>
                            <w:r w:rsidR="007A0497" w:rsidRPr="00623768">
                              <w:rPr>
                                <w:rFonts w:ascii="Arial" w:hAnsi="Arial" w:cs="Arial"/>
                                <w:b/>
                                <w:color w:val="404040" w:themeColor="text1" w:themeTint="BF"/>
                                <w:sz w:val="32"/>
                                <w:szCs w:val="32"/>
                                <w:lang w:val="it-IT"/>
                              </w:rPr>
                              <w:t>Actuador Eléctrico para Válvulas y Compuertas</w:t>
                            </w:r>
                          </w:p>
                          <w:p w14:paraId="0E878E6C" w14:textId="77777777" w:rsidR="003E6F37" w:rsidRPr="00223A1F" w:rsidRDefault="003E6F37" w:rsidP="003E6F37">
                            <w:pPr>
                              <w:spacing w:after="0"/>
                              <w:jc w:val="center"/>
                              <w:rPr>
                                <w:rFonts w:ascii="Arial" w:hAnsi="Arial" w:cs="Arial"/>
                                <w:bCs/>
                                <w:color w:val="404040" w:themeColor="text1" w:themeTint="BF"/>
                                <w:sz w:val="12"/>
                                <w:szCs w:val="12"/>
                                <w:lang w:val="it-IT"/>
                              </w:rPr>
                            </w:pPr>
                          </w:p>
                          <w:p w14:paraId="016F6C80" w14:textId="292A6C58" w:rsidR="003E6F37" w:rsidRPr="00223A1F" w:rsidRDefault="003E6F37" w:rsidP="003E6F37">
                            <w:pPr>
                              <w:spacing w:after="0"/>
                              <w:jc w:val="center"/>
                              <w:rPr>
                                <w:rFonts w:ascii="Arial" w:hAnsi="Arial" w:cs="Arial"/>
                                <w:bCs/>
                                <w:color w:val="404040" w:themeColor="text1" w:themeTint="BF"/>
                                <w:sz w:val="32"/>
                                <w:szCs w:val="32"/>
                                <w:lang w:val="it-IT"/>
                              </w:rPr>
                            </w:pPr>
                            <w:r w:rsidRPr="00223A1F">
                              <w:rPr>
                                <w:rFonts w:ascii="Arial" w:hAnsi="Arial" w:cs="Arial"/>
                                <w:bCs/>
                                <w:color w:val="404040" w:themeColor="text1" w:themeTint="BF"/>
                                <w:sz w:val="32"/>
                                <w:szCs w:val="32"/>
                                <w:lang w:val="it-IT"/>
                              </w:rPr>
                              <w:t xml:space="preserve">Rev. </w:t>
                            </w:r>
                            <w:r w:rsidR="003E20E2">
                              <w:rPr>
                                <w:rFonts w:ascii="Arial" w:hAnsi="Arial" w:cs="Arial"/>
                                <w:bCs/>
                                <w:color w:val="404040" w:themeColor="text1" w:themeTint="BF"/>
                                <w:sz w:val="32"/>
                                <w:szCs w:val="32"/>
                                <w:lang w:val="it-IT"/>
                              </w:rPr>
                              <w: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6D4599" id="_x0000_s1028" type="#_x0000_t202" style="position:absolute;left:0;text-align:left;margin-left:0;margin-top:381.7pt;width:386.2pt;height:134.4pt;z-index:25167052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" filled="f" stroked="f">
                <v:textbox>
                  <w:txbxContent>
                    <w:p w14:paraId="192B8EB6" w14:textId="71316768" w:rsidR="003E6F37" w:rsidRDefault="003E20E2" w:rsidP="003E6F37">
                      <w:pPr>
                        <w:spacing w:after="0"/>
                        <w:jc w:val="center"/>
                        <w:rPr>
                          <w:rFonts w:ascii="Arial" w:hAnsi="Arial" w:cs="Arial"/>
                          <w:b/>
                          <w:color w:val="404040" w:themeColor="text1" w:themeTint="BF"/>
                          <w:sz w:val="32"/>
                          <w:szCs w:val="32"/>
                          <w:lang w:val="it-IT"/>
                        </w:rPr>
                      </w:pPr>
                      <w:r>
                        <w:rPr>
                          <w:rFonts w:ascii="Arial" w:hAnsi="Arial" w:cs="Arial"/>
                          <w:b/>
                          <w:color w:val="404040" w:themeColor="text1" w:themeTint="BF"/>
                          <w:sz w:val="32"/>
                          <w:szCs w:val="32"/>
                          <w:lang w:val="it-IT"/>
                        </w:rPr>
                        <w:t xml:space="preserve">1.4 </w:t>
                      </w:r>
                      <w:r w:rsidR="003E6F37" w:rsidRPr="00223A1F">
                        <w:rPr>
                          <w:rFonts w:ascii="Arial" w:hAnsi="Arial" w:cs="Arial"/>
                          <w:b/>
                          <w:color w:val="404040" w:themeColor="text1" w:themeTint="BF"/>
                          <w:sz w:val="32"/>
                          <w:szCs w:val="32"/>
                          <w:lang w:val="it-IT"/>
                        </w:rPr>
                        <w:t xml:space="preserve">Proyecto </w:t>
                      </w:r>
                      <w:r>
                        <w:rPr>
                          <w:rFonts w:ascii="Arial" w:hAnsi="Arial" w:cs="Arial"/>
                          <w:b/>
                          <w:color w:val="404040" w:themeColor="text1" w:themeTint="BF"/>
                          <w:sz w:val="32"/>
                          <w:szCs w:val="32"/>
                          <w:lang w:val="it-IT"/>
                        </w:rPr>
                        <w:t>Mecánico</w:t>
                      </w:r>
                    </w:p>
                    <w:p w14:paraId="370E8B79" w14:textId="77777777" w:rsidR="003E6F37" w:rsidRPr="00223A1F" w:rsidRDefault="003E6F37" w:rsidP="003E6F37">
                      <w:pPr>
                        <w:spacing w:after="0"/>
                        <w:jc w:val="center"/>
                        <w:rPr>
                          <w:rFonts w:ascii="Arial" w:hAnsi="Arial" w:cs="Arial"/>
                          <w:b/>
                          <w:color w:val="404040" w:themeColor="text1" w:themeTint="BF"/>
                          <w:sz w:val="32"/>
                          <w:szCs w:val="32"/>
                          <w:lang w:val="it-IT"/>
                        </w:rPr>
                      </w:pPr>
                    </w:p>
                    <w:p w14:paraId="44097301" w14:textId="1EFF1601" w:rsidR="003E6F37" w:rsidRDefault="003E20E2" w:rsidP="003E6F37">
                      <w:pPr>
                        <w:spacing w:after="0"/>
                        <w:jc w:val="center"/>
                        <w:rPr>
                          <w:rFonts w:ascii="Arial" w:hAnsi="Arial" w:cs="Arial"/>
                          <w:b/>
                          <w:color w:val="404040" w:themeColor="text1" w:themeTint="BF"/>
                          <w:sz w:val="40"/>
                          <w:szCs w:val="40"/>
                          <w:lang w:val="it-IT"/>
                        </w:rPr>
                      </w:pPr>
                      <w:r w:rsidRPr="003E20E2">
                        <w:rPr>
                          <w:rFonts w:ascii="Arial" w:hAnsi="Arial" w:cs="Arial"/>
                          <w:b/>
                          <w:color w:val="404040" w:themeColor="text1" w:themeTint="BF"/>
                          <w:sz w:val="40"/>
                          <w:szCs w:val="40"/>
                          <w:lang w:val="it-IT"/>
                        </w:rPr>
                        <w:t>PP1-ESOM-</w:t>
                      </w:r>
                      <w:r w:rsidR="00024A84">
                        <w:rPr>
                          <w:rFonts w:ascii="Arial" w:hAnsi="Arial" w:cs="Arial"/>
                          <w:b/>
                          <w:color w:val="404040" w:themeColor="text1" w:themeTint="BF"/>
                          <w:sz w:val="40"/>
                          <w:szCs w:val="40"/>
                          <w:lang w:val="it-IT"/>
                        </w:rPr>
                        <w:t>2</w:t>
                      </w:r>
                      <w:r w:rsidR="00C120BA">
                        <w:rPr>
                          <w:rFonts w:ascii="Arial" w:hAnsi="Arial" w:cs="Arial"/>
                          <w:b/>
                          <w:color w:val="404040" w:themeColor="text1" w:themeTint="BF"/>
                          <w:sz w:val="40"/>
                          <w:szCs w:val="40"/>
                          <w:lang w:val="it-IT"/>
                        </w:rPr>
                        <w:t>2</w:t>
                      </w:r>
                    </w:p>
                    <w:p w14:paraId="3AF54685" w14:textId="43C04D22" w:rsidR="003E20E2" w:rsidRPr="00223A1F" w:rsidRDefault="003E20E2" w:rsidP="003E20E2">
                      <w:pPr>
                        <w:spacing w:after="0"/>
                        <w:jc w:val="center"/>
                        <w:rPr>
                          <w:rFonts w:ascii="Arial" w:hAnsi="Arial" w:cs="Arial"/>
                          <w:b/>
                          <w:color w:val="404040" w:themeColor="text1" w:themeTint="BF"/>
                          <w:sz w:val="32"/>
                          <w:szCs w:val="32"/>
                          <w:lang w:val="it-IT"/>
                        </w:rPr>
                      </w:pPr>
                      <w:r>
                        <w:rPr>
                          <w:rFonts w:ascii="Arial" w:hAnsi="Arial" w:cs="Arial"/>
                          <w:b/>
                          <w:color w:val="404040" w:themeColor="text1" w:themeTint="BF"/>
                          <w:sz w:val="32"/>
                          <w:szCs w:val="32"/>
                          <w:lang w:val="it-IT"/>
                        </w:rPr>
                        <w:t xml:space="preserve">Especificación de </w:t>
                      </w:r>
                      <w:r w:rsidR="007A0497" w:rsidRPr="00623768">
                        <w:rPr>
                          <w:rFonts w:ascii="Arial" w:hAnsi="Arial" w:cs="Arial"/>
                          <w:b/>
                          <w:color w:val="404040" w:themeColor="text1" w:themeTint="BF"/>
                          <w:sz w:val="32"/>
                          <w:szCs w:val="32"/>
                          <w:lang w:val="it-IT"/>
                        </w:rPr>
                        <w:t>Actuador Eléctrico para Válvulas y Compuertas</w:t>
                      </w:r>
                    </w:p>
                    <w:p w14:paraId="0E878E6C" w14:textId="77777777" w:rsidR="003E6F37" w:rsidRPr="00223A1F" w:rsidRDefault="003E6F37" w:rsidP="003E6F37">
                      <w:pPr>
                        <w:spacing w:after="0"/>
                        <w:jc w:val="center"/>
                        <w:rPr>
                          <w:rFonts w:ascii="Arial" w:hAnsi="Arial" w:cs="Arial"/>
                          <w:bCs/>
                          <w:color w:val="404040" w:themeColor="text1" w:themeTint="BF"/>
                          <w:sz w:val="12"/>
                          <w:szCs w:val="12"/>
                          <w:lang w:val="it-IT"/>
                        </w:rPr>
                      </w:pPr>
                    </w:p>
                    <w:p w14:paraId="016F6C80" w14:textId="292A6C58" w:rsidR="003E6F37" w:rsidRPr="00223A1F" w:rsidRDefault="003E6F37" w:rsidP="003E6F37">
                      <w:pPr>
                        <w:spacing w:after="0"/>
                        <w:jc w:val="center"/>
                        <w:rPr>
                          <w:rFonts w:ascii="Arial" w:hAnsi="Arial" w:cs="Arial"/>
                          <w:bCs/>
                          <w:color w:val="404040" w:themeColor="text1" w:themeTint="BF"/>
                          <w:sz w:val="32"/>
                          <w:szCs w:val="32"/>
                          <w:lang w:val="it-IT"/>
                        </w:rPr>
                      </w:pPr>
                      <w:r w:rsidRPr="00223A1F">
                        <w:rPr>
                          <w:rFonts w:ascii="Arial" w:hAnsi="Arial" w:cs="Arial"/>
                          <w:bCs/>
                          <w:color w:val="404040" w:themeColor="text1" w:themeTint="BF"/>
                          <w:sz w:val="32"/>
                          <w:szCs w:val="32"/>
                          <w:lang w:val="it-IT"/>
                        </w:rPr>
                        <w:t xml:space="preserve">Rev. </w:t>
                      </w:r>
                      <w:r w:rsidR="003E20E2">
                        <w:rPr>
                          <w:rFonts w:ascii="Arial" w:hAnsi="Arial" w:cs="Arial"/>
                          <w:bCs/>
                          <w:color w:val="404040" w:themeColor="text1" w:themeTint="BF"/>
                          <w:sz w:val="32"/>
                          <w:szCs w:val="32"/>
                          <w:lang w:val="it-IT"/>
                        </w:rPr>
                        <w:t>A</w:t>
                      </w:r>
                    </w:p>
                  </w:txbxContent>
                </v:textbox>
                <w10:wrap anchorx="margin"/>
              </v:shape>
            </w:pict>
          </mc:Fallback>
        </mc:AlternateContent>
      </w:r>
      <w:r w:rsidR="00401BC3">
        <w:rPr>
          <w:noProof/>
        </w:rPr>
        <w:drawing>
          <wp:anchor distT="0" distB="0" distL="114300" distR="114300" simplePos="0" relativeHeight="251659264" behindDoc="0" locked="0" layoutInCell="1" allowOverlap="1" wp14:anchorId="19DD0652" wp14:editId="3ACE9148">
            <wp:simplePos x="0" y="0"/>
            <wp:positionH relativeFrom="column">
              <wp:posOffset>-45720</wp:posOffset>
            </wp:positionH>
            <wp:positionV relativeFrom="paragraph">
              <wp:posOffset>347980</wp:posOffset>
            </wp:positionV>
            <wp:extent cx="5697220" cy="5737860"/>
            <wp:effectExtent l="0" t="0" r="0" b="0"/>
            <wp:wrapThrough wrapText="bothSides">
              <wp:wrapPolygon edited="0">
                <wp:start x="0" y="0"/>
                <wp:lineTo x="0" y="21514"/>
                <wp:lineTo x="21523" y="21514"/>
                <wp:lineTo x="21523" y="0"/>
                <wp:lineTo x="0" y="0"/>
              </wp:wrapPolygon>
            </wp:wrapThrough>
            <wp:docPr id="501156509" name="0 Imagen" descr="Logo_Ay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Logo_AyMA.jpg"/>
                    <pic:cNvPicPr>
                      <a:picLocks noChangeAspect="1" noChangeArrowheads="1"/>
                    </pic:cNvPicPr>
                  </pic:nvPicPr>
                  <pic:blipFill>
                    <a:blip r:embed="rId11" cstate="print">
                      <a:lum bright="24000" contrast="20000"/>
                      <a:extLst>
                        <a:ext uri="{28A0092B-C50C-407E-A947-70E740481C1C}">
                          <a14:useLocalDpi xmlns:a14="http://schemas.microsoft.com/office/drawing/2010/main" val="0"/>
                        </a:ext>
                      </a:extLst>
                    </a:blip>
                    <a:srcRect/>
                    <a:stretch>
                      <a:fillRect/>
                    </a:stretch>
                  </pic:blipFill>
                  <pic:spPr bwMode="auto">
                    <a:xfrm>
                      <a:off x="0" y="0"/>
                      <a:ext cx="5697220" cy="5737860"/>
                    </a:xfrm>
                    <a:prstGeom prst="rect">
                      <a:avLst/>
                    </a:prstGeom>
                    <a:noFill/>
                  </pic:spPr>
                </pic:pic>
              </a:graphicData>
            </a:graphic>
            <wp14:sizeRelH relativeFrom="page">
              <wp14:pctWidth>0</wp14:pctWidth>
            </wp14:sizeRelH>
            <wp14:sizeRelV relativeFrom="page">
              <wp14:pctHeight>0</wp14:pctHeight>
            </wp14:sizeRelV>
          </wp:anchor>
        </w:drawing>
      </w:r>
      <w:r w:rsidR="00554131" w:rsidRPr="00FA538E">
        <w:rPr>
          <w:noProof/>
          <w:lang w:val="es-ES"/>
        </w:rPr>
        <mc:AlternateContent>
          <mc:Choice Requires="wps">
            <w:drawing>
              <wp:anchor distT="0" distB="0" distL="114300" distR="114300" simplePos="0" relativeHeight="251663360" behindDoc="0" locked="0" layoutInCell="1" allowOverlap="1" wp14:anchorId="1EC72997" wp14:editId="30ECF4AD">
                <wp:simplePos x="0" y="0"/>
                <wp:positionH relativeFrom="column">
                  <wp:posOffset>-24130</wp:posOffset>
                </wp:positionH>
                <wp:positionV relativeFrom="paragraph">
                  <wp:posOffset>1220470</wp:posOffset>
                </wp:positionV>
                <wp:extent cx="5993130" cy="2390775"/>
                <wp:effectExtent l="0" t="0" r="0" b="9525"/>
                <wp:wrapNone/>
                <wp:docPr id="183320042" name="Text Box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3130" cy="2390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826AF2" w14:textId="1C0FDCF4" w:rsidR="00676BA8" w:rsidRPr="007F0E8E" w:rsidRDefault="003E20E2" w:rsidP="00676BA8">
                            <w:pPr>
                              <w:jc w:val="center"/>
                              <w:rPr>
                                <w:rFonts w:ascii="Arial" w:hAnsi="Arial" w:cs="Arial"/>
                                <w:b/>
                                <w:color w:val="007AA5"/>
                                <w:sz w:val="42"/>
                                <w:szCs w:val="42"/>
                              </w:rPr>
                            </w:pPr>
                            <w:r w:rsidRPr="003E20E2">
                              <w:rPr>
                                <w:rFonts w:ascii="Arial" w:hAnsi="Arial" w:cs="Arial"/>
                                <w:b/>
                                <w:color w:val="007AA5"/>
                                <w:sz w:val="42"/>
                                <w:szCs w:val="42"/>
                              </w:rPr>
                              <w:t>Elaboración de complemento de ingeniería básica y proyecto ejecutivo electromecánico, hidráulico e instrumentación y control y manual de operaciones para la ampliación de 2,000 lps de la planta potabilizadora número 1 "PP1 Miravalle", en el municipio de Guadalajara, Jalisco.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C72997" id="Text Box 221" o:spid="_x0000_s1029" type="#_x0000_t202" style="position:absolute;left:0;text-align:left;margin-left:-1.9pt;margin-top:96.1pt;width:471.9pt;height:188.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" filled="f" stroked="f">
                <v:textbox>
                  <w:txbxContent>
                    <w:p w14:paraId="55826AF2" w14:textId="1C0FDCF4" w:rsidR="00676BA8" w:rsidRPr="007F0E8E" w:rsidRDefault="003E20E2" w:rsidP="00676BA8">
                      <w:pPr>
                        <w:jc w:val="center"/>
                        <w:rPr>
                          <w:rFonts w:ascii="Arial" w:hAnsi="Arial" w:cs="Arial"/>
                          <w:b/>
                          <w:color w:val="007AA5"/>
                          <w:sz w:val="42"/>
                          <w:szCs w:val="42"/>
                        </w:rPr>
                      </w:pPr>
                      <w:r w:rsidRPr="003E20E2">
                        <w:rPr>
                          <w:rFonts w:ascii="Arial" w:hAnsi="Arial" w:cs="Arial"/>
                          <w:b/>
                          <w:color w:val="007AA5"/>
                          <w:sz w:val="42"/>
                          <w:szCs w:val="42"/>
                        </w:rPr>
                        <w:t>Elaboración de complemento de ingeniería básica y proyecto ejecutivo electromecánico, hidráulico e instrumentación y control y manual de operaciones para la ampliación de 2,000 lps de la planta potabilizadora número 1 "PP1 Miravalle", en el municipio de Guadalajara, Jalisco.</w:t>
                      </w:r>
                    </w:p>
                  </w:txbxContent>
                </v:textbox>
              </v:shape>
            </w:pict>
          </mc:Fallback>
        </mc:AlternateContent>
      </w:r>
      <w:r w:rsidR="00676BA8">
        <w:br w:type="page"/>
      </w:r>
    </w:p>
    <w:p w14:paraId="26E895E6" w14:textId="77777777" w:rsidR="00ED1C34" w:rsidRDefault="00ED1C34" w:rsidP="00ED1C34"/>
    <w:p w14:paraId="6E4A5784" w14:textId="77777777" w:rsidR="00ED1C34" w:rsidRPr="00ED1C34" w:rsidRDefault="00ED1C34" w:rsidP="00ED1C34">
      <w:pPr>
        <w:sectPr w:rsidR="00ED1C34" w:rsidRPr="00ED1C34" w:rsidSect="00401BC3">
          <w:pgSz w:w="12242" w:h="15842" w:code="1"/>
          <w:pgMar w:top="1418" w:right="1134" w:bottom="1418" w:left="1418" w:header="720" w:footer="369" w:gutter="284"/>
          <w:pgNumType w:fmt="lowerRoman" w:start="1" w:chapStyle="1"/>
          <w:cols w:space="720"/>
          <w:docGrid w:linePitch="326"/>
        </w:sectPr>
      </w:pPr>
    </w:p>
    <w:p w14:paraId="7527034E" w14:textId="77777777" w:rsidR="000F568F" w:rsidRDefault="000F568F">
      <w:pPr>
        <w:pStyle w:val="Ttulondices"/>
      </w:pPr>
      <w:r>
        <w:lastRenderedPageBreak/>
        <w:t>Contenido e Índices</w:t>
      </w:r>
    </w:p>
    <w:p w14:paraId="2FF3072C" w14:textId="500CE315" w:rsidR="004A2679" w:rsidRDefault="000F568F">
      <w:pPr>
        <w:pStyle w:val="TDC1"/>
        <w:tabs>
          <w:tab w:val="left" w:pos="480"/>
          <w:tab w:val="right" w:leader="dot" w:pos="9680"/>
        </w:tabs>
        <w:rPr>
          <w:rFonts w:asciiTheme="minorHAnsi" w:eastAsiaTheme="minorEastAsia" w:hAnsiTheme="minorHAnsi" w:cstheme="minorBidi"/>
          <w:b w:val="0"/>
          <w:caps w:val="0"/>
          <w:noProof/>
          <w:kern w:val="2"/>
          <w:sz w:val="24"/>
          <w:szCs w:val="24"/>
          <w:lang w:val="es-MX" w:eastAsia="es-MX"/>
          <w14:ligatures w14:val="standardContextual"/>
        </w:rPr>
      </w:pPr>
      <w:r>
        <w:rPr>
          <w:smallCaps/>
        </w:rPr>
        <w:fldChar w:fldCharType="begin"/>
      </w:r>
      <w:r>
        <w:instrText xml:space="preserve"> TOC \o "1-3" </w:instrText>
      </w:r>
      <w:r>
        <w:rPr>
          <w:smallCaps/>
        </w:rPr>
        <w:fldChar w:fldCharType="separate"/>
      </w:r>
      <w:r w:rsidR="004A2679">
        <w:rPr>
          <w:noProof/>
        </w:rPr>
        <w:t>1.</w:t>
      </w:r>
      <w:r w:rsidR="004A2679">
        <w:rPr>
          <w:rFonts w:asciiTheme="minorHAnsi" w:eastAsiaTheme="minorEastAsia" w:hAnsiTheme="minorHAnsi" w:cstheme="minorBidi"/>
          <w:b w:val="0"/>
          <w:caps w:val="0"/>
          <w:noProof/>
          <w:kern w:val="2"/>
          <w:sz w:val="24"/>
          <w:szCs w:val="24"/>
          <w:lang w:val="es-MX" w:eastAsia="es-MX"/>
          <w14:ligatures w14:val="standardContextual"/>
        </w:rPr>
        <w:tab/>
      </w:r>
      <w:r w:rsidR="004A2679">
        <w:rPr>
          <w:noProof/>
        </w:rPr>
        <w:t>Actuador Eléctrico para Válvulas y Compuertas</w:t>
      </w:r>
      <w:r w:rsidR="004A2679">
        <w:rPr>
          <w:noProof/>
        </w:rPr>
        <w:tab/>
      </w:r>
      <w:r w:rsidR="004A2679">
        <w:rPr>
          <w:noProof/>
        </w:rPr>
        <w:fldChar w:fldCharType="begin"/>
      </w:r>
      <w:r w:rsidR="004A2679">
        <w:rPr>
          <w:noProof/>
        </w:rPr>
        <w:instrText xml:space="preserve"> PAGEREF _Toc238212909 \h </w:instrText>
      </w:r>
      <w:r w:rsidR="004A2679">
        <w:rPr>
          <w:noProof/>
        </w:rPr>
      </w:r>
      <w:r w:rsidR="004A2679">
        <w:rPr>
          <w:noProof/>
        </w:rPr>
        <w:fldChar w:fldCharType="separate"/>
      </w:r>
      <w:r w:rsidR="004A2679">
        <w:rPr>
          <w:noProof/>
        </w:rPr>
        <w:t>1-1</w:t>
      </w:r>
      <w:r w:rsidR="004A2679">
        <w:rPr>
          <w:noProof/>
        </w:rPr>
        <w:fldChar w:fldCharType="end"/>
      </w:r>
    </w:p>
    <w:p w14:paraId="1966F93B" w14:textId="0AE246BE" w:rsidR="004A2679" w:rsidRDefault="004A2679">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1.1</w:t>
      </w:r>
      <w:r>
        <w:rPr>
          <w:rFonts w:asciiTheme="minorHAnsi" w:eastAsiaTheme="minorEastAsia" w:hAnsiTheme="minorHAnsi" w:cstheme="minorBidi"/>
          <w:smallCaps w:val="0"/>
          <w:noProof/>
          <w:kern w:val="2"/>
          <w:sz w:val="24"/>
          <w:szCs w:val="24"/>
          <w:lang w:val="es-MX" w:eastAsia="es-MX"/>
          <w14:ligatures w14:val="standardContextual"/>
        </w:rPr>
        <w:tab/>
      </w:r>
      <w:r>
        <w:rPr>
          <w:noProof/>
        </w:rPr>
        <w:t>Descripción del Concepto</w:t>
      </w:r>
      <w:r>
        <w:rPr>
          <w:noProof/>
        </w:rPr>
        <w:tab/>
      </w:r>
      <w:r>
        <w:rPr>
          <w:noProof/>
        </w:rPr>
        <w:fldChar w:fldCharType="begin"/>
      </w:r>
      <w:r>
        <w:rPr>
          <w:noProof/>
        </w:rPr>
        <w:instrText xml:space="preserve"> PAGEREF _Toc238212910 \h </w:instrText>
      </w:r>
      <w:r>
        <w:rPr>
          <w:noProof/>
        </w:rPr>
      </w:r>
      <w:r>
        <w:rPr>
          <w:noProof/>
        </w:rPr>
        <w:fldChar w:fldCharType="separate"/>
      </w:r>
      <w:r>
        <w:rPr>
          <w:noProof/>
        </w:rPr>
        <w:t>1-1</w:t>
      </w:r>
      <w:r>
        <w:rPr>
          <w:noProof/>
        </w:rPr>
        <w:fldChar w:fldCharType="end"/>
      </w:r>
    </w:p>
    <w:p w14:paraId="1E740289" w14:textId="6A44430A" w:rsidR="004A2679" w:rsidRDefault="004A2679">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1.2</w:t>
      </w:r>
      <w:r>
        <w:rPr>
          <w:rFonts w:asciiTheme="minorHAnsi" w:eastAsiaTheme="minorEastAsia" w:hAnsiTheme="minorHAnsi" w:cstheme="minorBidi"/>
          <w:smallCaps w:val="0"/>
          <w:noProof/>
          <w:kern w:val="2"/>
          <w:sz w:val="24"/>
          <w:szCs w:val="24"/>
          <w:lang w:val="es-MX" w:eastAsia="es-MX"/>
          <w14:ligatures w14:val="standardContextual"/>
        </w:rPr>
        <w:tab/>
      </w:r>
      <w:r>
        <w:rPr>
          <w:noProof/>
        </w:rPr>
        <w:t>Alcance</w:t>
      </w:r>
      <w:r>
        <w:rPr>
          <w:noProof/>
        </w:rPr>
        <w:tab/>
      </w:r>
      <w:r>
        <w:rPr>
          <w:noProof/>
        </w:rPr>
        <w:fldChar w:fldCharType="begin"/>
      </w:r>
      <w:r>
        <w:rPr>
          <w:noProof/>
        </w:rPr>
        <w:instrText xml:space="preserve"> PAGEREF _Toc238212911 \h </w:instrText>
      </w:r>
      <w:r>
        <w:rPr>
          <w:noProof/>
        </w:rPr>
      </w:r>
      <w:r>
        <w:rPr>
          <w:noProof/>
        </w:rPr>
        <w:fldChar w:fldCharType="separate"/>
      </w:r>
      <w:r>
        <w:rPr>
          <w:noProof/>
        </w:rPr>
        <w:t>1-1</w:t>
      </w:r>
      <w:r>
        <w:rPr>
          <w:noProof/>
        </w:rPr>
        <w:fldChar w:fldCharType="end"/>
      </w:r>
    </w:p>
    <w:p w14:paraId="6391FACA" w14:textId="6504E7D2" w:rsidR="004A2679" w:rsidRDefault="004A2679">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1.3</w:t>
      </w:r>
      <w:r>
        <w:rPr>
          <w:rFonts w:asciiTheme="minorHAnsi" w:eastAsiaTheme="minorEastAsia" w:hAnsiTheme="minorHAnsi" w:cstheme="minorBidi"/>
          <w:smallCaps w:val="0"/>
          <w:noProof/>
          <w:kern w:val="2"/>
          <w:sz w:val="24"/>
          <w:szCs w:val="24"/>
          <w:lang w:val="es-MX" w:eastAsia="es-MX"/>
          <w14:ligatures w14:val="standardContextual"/>
        </w:rPr>
        <w:tab/>
      </w:r>
      <w:r>
        <w:rPr>
          <w:noProof/>
        </w:rPr>
        <w:t>normatividad</w:t>
      </w:r>
      <w:r>
        <w:rPr>
          <w:noProof/>
        </w:rPr>
        <w:tab/>
      </w:r>
      <w:r>
        <w:rPr>
          <w:noProof/>
        </w:rPr>
        <w:fldChar w:fldCharType="begin"/>
      </w:r>
      <w:r>
        <w:rPr>
          <w:noProof/>
        </w:rPr>
        <w:instrText xml:space="preserve"> PAGEREF _Toc238212912 \h </w:instrText>
      </w:r>
      <w:r>
        <w:rPr>
          <w:noProof/>
        </w:rPr>
      </w:r>
      <w:r>
        <w:rPr>
          <w:noProof/>
        </w:rPr>
        <w:fldChar w:fldCharType="separate"/>
      </w:r>
      <w:r>
        <w:rPr>
          <w:noProof/>
        </w:rPr>
        <w:t>1-2</w:t>
      </w:r>
      <w:r>
        <w:rPr>
          <w:noProof/>
        </w:rPr>
        <w:fldChar w:fldCharType="end"/>
      </w:r>
    </w:p>
    <w:p w14:paraId="724EF9FC" w14:textId="5BDD918F" w:rsidR="004A2679" w:rsidRDefault="004A2679">
      <w:pPr>
        <w:pStyle w:val="TDC3"/>
        <w:tabs>
          <w:tab w:val="left" w:pos="120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1.3.1</w:t>
      </w:r>
      <w:r>
        <w:rPr>
          <w:rFonts w:asciiTheme="minorHAnsi" w:eastAsiaTheme="minorEastAsia" w:hAnsiTheme="minorHAnsi" w:cstheme="minorBidi"/>
          <w:i w:val="0"/>
          <w:noProof/>
          <w:kern w:val="2"/>
          <w:sz w:val="24"/>
          <w:szCs w:val="24"/>
          <w:lang w:val="es-MX" w:eastAsia="es-MX"/>
          <w14:ligatures w14:val="standardContextual"/>
        </w:rPr>
        <w:tab/>
      </w:r>
      <w:r>
        <w:rPr>
          <w:noProof/>
        </w:rPr>
        <w:t>Normas Nacionales</w:t>
      </w:r>
      <w:r>
        <w:rPr>
          <w:noProof/>
        </w:rPr>
        <w:tab/>
      </w:r>
      <w:r>
        <w:rPr>
          <w:noProof/>
        </w:rPr>
        <w:fldChar w:fldCharType="begin"/>
      </w:r>
      <w:r>
        <w:rPr>
          <w:noProof/>
        </w:rPr>
        <w:instrText xml:space="preserve"> PAGEREF _Toc238212913 \h </w:instrText>
      </w:r>
      <w:r>
        <w:rPr>
          <w:noProof/>
        </w:rPr>
      </w:r>
      <w:r>
        <w:rPr>
          <w:noProof/>
        </w:rPr>
        <w:fldChar w:fldCharType="separate"/>
      </w:r>
      <w:r>
        <w:rPr>
          <w:noProof/>
        </w:rPr>
        <w:t>1-2</w:t>
      </w:r>
      <w:r>
        <w:rPr>
          <w:noProof/>
        </w:rPr>
        <w:fldChar w:fldCharType="end"/>
      </w:r>
    </w:p>
    <w:p w14:paraId="5AD93A3F" w14:textId="709461E8" w:rsidR="004A2679" w:rsidRDefault="004A2679">
      <w:pPr>
        <w:pStyle w:val="TDC3"/>
        <w:tabs>
          <w:tab w:val="left" w:pos="120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1.3.2</w:t>
      </w:r>
      <w:r>
        <w:rPr>
          <w:rFonts w:asciiTheme="minorHAnsi" w:eastAsiaTheme="minorEastAsia" w:hAnsiTheme="minorHAnsi" w:cstheme="minorBidi"/>
          <w:i w:val="0"/>
          <w:noProof/>
          <w:kern w:val="2"/>
          <w:sz w:val="24"/>
          <w:szCs w:val="24"/>
          <w:lang w:val="es-MX" w:eastAsia="es-MX"/>
          <w14:ligatures w14:val="standardContextual"/>
        </w:rPr>
        <w:tab/>
      </w:r>
      <w:r>
        <w:rPr>
          <w:noProof/>
        </w:rPr>
        <w:t>Normas Internacionales</w:t>
      </w:r>
      <w:r>
        <w:rPr>
          <w:noProof/>
        </w:rPr>
        <w:tab/>
      </w:r>
      <w:r>
        <w:rPr>
          <w:noProof/>
        </w:rPr>
        <w:fldChar w:fldCharType="begin"/>
      </w:r>
      <w:r>
        <w:rPr>
          <w:noProof/>
        </w:rPr>
        <w:instrText xml:space="preserve"> PAGEREF _Toc238212914 \h </w:instrText>
      </w:r>
      <w:r>
        <w:rPr>
          <w:noProof/>
        </w:rPr>
      </w:r>
      <w:r>
        <w:rPr>
          <w:noProof/>
        </w:rPr>
        <w:fldChar w:fldCharType="separate"/>
      </w:r>
      <w:r>
        <w:rPr>
          <w:noProof/>
        </w:rPr>
        <w:t>1-2</w:t>
      </w:r>
      <w:r>
        <w:rPr>
          <w:noProof/>
        </w:rPr>
        <w:fldChar w:fldCharType="end"/>
      </w:r>
    </w:p>
    <w:p w14:paraId="5A9C6CE9" w14:textId="5FDA38CC" w:rsidR="004A2679" w:rsidRDefault="004A2679">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1.4</w:t>
      </w:r>
      <w:r>
        <w:rPr>
          <w:rFonts w:asciiTheme="minorHAnsi" w:eastAsiaTheme="minorEastAsia" w:hAnsiTheme="minorHAnsi" w:cstheme="minorBidi"/>
          <w:smallCaps w:val="0"/>
          <w:noProof/>
          <w:kern w:val="2"/>
          <w:sz w:val="24"/>
          <w:szCs w:val="24"/>
          <w:lang w:val="es-MX" w:eastAsia="es-MX"/>
          <w14:ligatures w14:val="standardContextual"/>
        </w:rPr>
        <w:tab/>
      </w:r>
      <w:r>
        <w:rPr>
          <w:noProof/>
        </w:rPr>
        <w:t>especificaciones técnicas</w:t>
      </w:r>
      <w:r>
        <w:rPr>
          <w:noProof/>
        </w:rPr>
        <w:tab/>
      </w:r>
      <w:r>
        <w:rPr>
          <w:noProof/>
        </w:rPr>
        <w:fldChar w:fldCharType="begin"/>
      </w:r>
      <w:r>
        <w:rPr>
          <w:noProof/>
        </w:rPr>
        <w:instrText xml:space="preserve"> PAGEREF _Toc238212915 \h </w:instrText>
      </w:r>
      <w:r>
        <w:rPr>
          <w:noProof/>
        </w:rPr>
      </w:r>
      <w:r>
        <w:rPr>
          <w:noProof/>
        </w:rPr>
        <w:fldChar w:fldCharType="separate"/>
      </w:r>
      <w:r>
        <w:rPr>
          <w:noProof/>
        </w:rPr>
        <w:t>1-3</w:t>
      </w:r>
      <w:r>
        <w:rPr>
          <w:noProof/>
        </w:rPr>
        <w:fldChar w:fldCharType="end"/>
      </w:r>
    </w:p>
    <w:p w14:paraId="3E0B014F" w14:textId="146411F9" w:rsidR="004A2679" w:rsidRDefault="004A2679">
      <w:pPr>
        <w:pStyle w:val="TDC3"/>
        <w:tabs>
          <w:tab w:val="left" w:pos="120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1.4.1</w:t>
      </w:r>
      <w:r>
        <w:rPr>
          <w:rFonts w:asciiTheme="minorHAnsi" w:eastAsiaTheme="minorEastAsia" w:hAnsiTheme="minorHAnsi" w:cstheme="minorBidi"/>
          <w:i w:val="0"/>
          <w:noProof/>
          <w:kern w:val="2"/>
          <w:sz w:val="24"/>
          <w:szCs w:val="24"/>
          <w:lang w:val="es-MX" w:eastAsia="es-MX"/>
          <w14:ligatures w14:val="standardContextual"/>
        </w:rPr>
        <w:tab/>
      </w:r>
      <w:r>
        <w:rPr>
          <w:noProof/>
        </w:rPr>
        <w:t>Condiciones de Operación</w:t>
      </w:r>
      <w:r>
        <w:rPr>
          <w:noProof/>
        </w:rPr>
        <w:tab/>
      </w:r>
      <w:r>
        <w:rPr>
          <w:noProof/>
        </w:rPr>
        <w:fldChar w:fldCharType="begin"/>
      </w:r>
      <w:r>
        <w:rPr>
          <w:noProof/>
        </w:rPr>
        <w:instrText xml:space="preserve"> PAGEREF _Toc238212916 \h </w:instrText>
      </w:r>
      <w:r>
        <w:rPr>
          <w:noProof/>
        </w:rPr>
      </w:r>
      <w:r>
        <w:rPr>
          <w:noProof/>
        </w:rPr>
        <w:fldChar w:fldCharType="separate"/>
      </w:r>
      <w:r>
        <w:rPr>
          <w:noProof/>
        </w:rPr>
        <w:t>1-3</w:t>
      </w:r>
      <w:r>
        <w:rPr>
          <w:noProof/>
        </w:rPr>
        <w:fldChar w:fldCharType="end"/>
      </w:r>
    </w:p>
    <w:p w14:paraId="473E054C" w14:textId="7E58CB0C" w:rsidR="004A2679" w:rsidRDefault="004A2679">
      <w:pPr>
        <w:pStyle w:val="TDC3"/>
        <w:tabs>
          <w:tab w:val="left" w:pos="120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1.4.2</w:t>
      </w:r>
      <w:r>
        <w:rPr>
          <w:rFonts w:asciiTheme="minorHAnsi" w:eastAsiaTheme="minorEastAsia" w:hAnsiTheme="minorHAnsi" w:cstheme="minorBidi"/>
          <w:i w:val="0"/>
          <w:noProof/>
          <w:kern w:val="2"/>
          <w:sz w:val="24"/>
          <w:szCs w:val="24"/>
          <w:lang w:val="es-MX" w:eastAsia="es-MX"/>
          <w14:ligatures w14:val="standardContextual"/>
        </w:rPr>
        <w:tab/>
      </w:r>
      <w:r>
        <w:rPr>
          <w:noProof/>
        </w:rPr>
        <w:t>Actuadores eléctricos para válvula o compuertas</w:t>
      </w:r>
      <w:r>
        <w:rPr>
          <w:noProof/>
        </w:rPr>
        <w:tab/>
      </w:r>
      <w:r>
        <w:rPr>
          <w:noProof/>
        </w:rPr>
        <w:fldChar w:fldCharType="begin"/>
      </w:r>
      <w:r>
        <w:rPr>
          <w:noProof/>
        </w:rPr>
        <w:instrText xml:space="preserve"> PAGEREF _Toc238212917 \h </w:instrText>
      </w:r>
      <w:r>
        <w:rPr>
          <w:noProof/>
        </w:rPr>
      </w:r>
      <w:r>
        <w:rPr>
          <w:noProof/>
        </w:rPr>
        <w:fldChar w:fldCharType="separate"/>
      </w:r>
      <w:r>
        <w:rPr>
          <w:noProof/>
        </w:rPr>
        <w:t>1-4</w:t>
      </w:r>
      <w:r>
        <w:rPr>
          <w:noProof/>
        </w:rPr>
        <w:fldChar w:fldCharType="end"/>
      </w:r>
    </w:p>
    <w:p w14:paraId="315E0708" w14:textId="59AB7643" w:rsidR="004A2679" w:rsidRDefault="004A2679">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1.5</w:t>
      </w:r>
      <w:r>
        <w:rPr>
          <w:rFonts w:asciiTheme="minorHAnsi" w:eastAsiaTheme="minorEastAsia" w:hAnsiTheme="minorHAnsi" w:cstheme="minorBidi"/>
          <w:smallCaps w:val="0"/>
          <w:noProof/>
          <w:kern w:val="2"/>
          <w:sz w:val="24"/>
          <w:szCs w:val="24"/>
          <w:lang w:val="es-MX" w:eastAsia="es-MX"/>
          <w14:ligatures w14:val="standardContextual"/>
        </w:rPr>
        <w:tab/>
      </w:r>
      <w:r>
        <w:rPr>
          <w:noProof/>
        </w:rPr>
        <w:t>Mano de Obra y Equipo</w:t>
      </w:r>
      <w:r>
        <w:rPr>
          <w:noProof/>
        </w:rPr>
        <w:tab/>
      </w:r>
      <w:r>
        <w:rPr>
          <w:noProof/>
        </w:rPr>
        <w:fldChar w:fldCharType="begin"/>
      </w:r>
      <w:r>
        <w:rPr>
          <w:noProof/>
        </w:rPr>
        <w:instrText xml:space="preserve"> PAGEREF _Toc238212918 \h </w:instrText>
      </w:r>
      <w:r>
        <w:rPr>
          <w:noProof/>
        </w:rPr>
      </w:r>
      <w:r>
        <w:rPr>
          <w:noProof/>
        </w:rPr>
        <w:fldChar w:fldCharType="separate"/>
      </w:r>
      <w:r>
        <w:rPr>
          <w:noProof/>
        </w:rPr>
        <w:t>1-5</w:t>
      </w:r>
      <w:r>
        <w:rPr>
          <w:noProof/>
        </w:rPr>
        <w:fldChar w:fldCharType="end"/>
      </w:r>
    </w:p>
    <w:p w14:paraId="7F409040" w14:textId="5FF75083" w:rsidR="004A2679" w:rsidRDefault="004A2679">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1.6</w:t>
      </w:r>
      <w:r>
        <w:rPr>
          <w:rFonts w:asciiTheme="minorHAnsi" w:eastAsiaTheme="minorEastAsia" w:hAnsiTheme="minorHAnsi" w:cstheme="minorBidi"/>
          <w:smallCaps w:val="0"/>
          <w:noProof/>
          <w:kern w:val="2"/>
          <w:sz w:val="24"/>
          <w:szCs w:val="24"/>
          <w:lang w:val="es-MX" w:eastAsia="es-MX"/>
          <w14:ligatures w14:val="standardContextual"/>
        </w:rPr>
        <w:tab/>
      </w:r>
      <w:r>
        <w:rPr>
          <w:noProof/>
        </w:rPr>
        <w:t>Seguridad, Salud y Medio Ambiente</w:t>
      </w:r>
      <w:r>
        <w:rPr>
          <w:noProof/>
        </w:rPr>
        <w:tab/>
      </w:r>
      <w:r>
        <w:rPr>
          <w:noProof/>
        </w:rPr>
        <w:fldChar w:fldCharType="begin"/>
      </w:r>
      <w:r>
        <w:rPr>
          <w:noProof/>
        </w:rPr>
        <w:instrText xml:space="preserve"> PAGEREF _Toc238212919 \h </w:instrText>
      </w:r>
      <w:r>
        <w:rPr>
          <w:noProof/>
        </w:rPr>
      </w:r>
      <w:r>
        <w:rPr>
          <w:noProof/>
        </w:rPr>
        <w:fldChar w:fldCharType="separate"/>
      </w:r>
      <w:r>
        <w:rPr>
          <w:noProof/>
        </w:rPr>
        <w:t>1-5</w:t>
      </w:r>
      <w:r>
        <w:rPr>
          <w:noProof/>
        </w:rPr>
        <w:fldChar w:fldCharType="end"/>
      </w:r>
    </w:p>
    <w:p w14:paraId="6AEAD8FD" w14:textId="67F6A64B" w:rsidR="004A2679" w:rsidRDefault="004A2679">
      <w:pPr>
        <w:pStyle w:val="TDC3"/>
        <w:tabs>
          <w:tab w:val="left" w:pos="120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1.6.1</w:t>
      </w:r>
      <w:r>
        <w:rPr>
          <w:rFonts w:asciiTheme="minorHAnsi" w:eastAsiaTheme="minorEastAsia" w:hAnsiTheme="minorHAnsi" w:cstheme="minorBidi"/>
          <w:i w:val="0"/>
          <w:noProof/>
          <w:kern w:val="2"/>
          <w:sz w:val="24"/>
          <w:szCs w:val="24"/>
          <w:lang w:val="es-MX" w:eastAsia="es-MX"/>
          <w14:ligatures w14:val="standardContextual"/>
        </w:rPr>
        <w:tab/>
      </w:r>
      <w:r>
        <w:rPr>
          <w:noProof/>
        </w:rPr>
        <w:t>Manejo de Residuos</w:t>
      </w:r>
      <w:r>
        <w:rPr>
          <w:noProof/>
        </w:rPr>
        <w:tab/>
      </w:r>
      <w:r>
        <w:rPr>
          <w:noProof/>
        </w:rPr>
        <w:fldChar w:fldCharType="begin"/>
      </w:r>
      <w:r>
        <w:rPr>
          <w:noProof/>
        </w:rPr>
        <w:instrText xml:space="preserve"> PAGEREF _Toc238212920 \h </w:instrText>
      </w:r>
      <w:r>
        <w:rPr>
          <w:noProof/>
        </w:rPr>
      </w:r>
      <w:r>
        <w:rPr>
          <w:noProof/>
        </w:rPr>
        <w:fldChar w:fldCharType="separate"/>
      </w:r>
      <w:r>
        <w:rPr>
          <w:noProof/>
        </w:rPr>
        <w:t>1-5</w:t>
      </w:r>
      <w:r>
        <w:rPr>
          <w:noProof/>
        </w:rPr>
        <w:fldChar w:fldCharType="end"/>
      </w:r>
    </w:p>
    <w:p w14:paraId="4E9357EC" w14:textId="1D9B3EB0" w:rsidR="004A2679" w:rsidRDefault="004A2679">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1.7</w:t>
      </w:r>
      <w:r>
        <w:rPr>
          <w:rFonts w:asciiTheme="minorHAnsi" w:eastAsiaTheme="minorEastAsia" w:hAnsiTheme="minorHAnsi" w:cstheme="minorBidi"/>
          <w:smallCaps w:val="0"/>
          <w:noProof/>
          <w:kern w:val="2"/>
          <w:sz w:val="24"/>
          <w:szCs w:val="24"/>
          <w:lang w:val="es-MX" w:eastAsia="es-MX"/>
          <w14:ligatures w14:val="standardContextual"/>
        </w:rPr>
        <w:tab/>
      </w:r>
      <w:r>
        <w:rPr>
          <w:noProof/>
        </w:rPr>
        <w:t>control de calidad</w:t>
      </w:r>
      <w:r>
        <w:rPr>
          <w:noProof/>
        </w:rPr>
        <w:tab/>
      </w:r>
      <w:r>
        <w:rPr>
          <w:noProof/>
        </w:rPr>
        <w:fldChar w:fldCharType="begin"/>
      </w:r>
      <w:r>
        <w:rPr>
          <w:noProof/>
        </w:rPr>
        <w:instrText xml:space="preserve"> PAGEREF _Toc238212921 \h </w:instrText>
      </w:r>
      <w:r>
        <w:rPr>
          <w:noProof/>
        </w:rPr>
      </w:r>
      <w:r>
        <w:rPr>
          <w:noProof/>
        </w:rPr>
        <w:fldChar w:fldCharType="separate"/>
      </w:r>
      <w:r>
        <w:rPr>
          <w:noProof/>
        </w:rPr>
        <w:t>1-5</w:t>
      </w:r>
      <w:r>
        <w:rPr>
          <w:noProof/>
        </w:rPr>
        <w:fldChar w:fldCharType="end"/>
      </w:r>
    </w:p>
    <w:p w14:paraId="05A0D5E0" w14:textId="63938020" w:rsidR="004A2679" w:rsidRDefault="004A2679">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1.8</w:t>
      </w:r>
      <w:r>
        <w:rPr>
          <w:rFonts w:asciiTheme="minorHAnsi" w:eastAsiaTheme="minorEastAsia" w:hAnsiTheme="minorHAnsi" w:cstheme="minorBidi"/>
          <w:smallCaps w:val="0"/>
          <w:noProof/>
          <w:kern w:val="2"/>
          <w:sz w:val="24"/>
          <w:szCs w:val="24"/>
          <w:lang w:val="es-MX" w:eastAsia="es-MX"/>
          <w14:ligatures w14:val="standardContextual"/>
        </w:rPr>
        <w:tab/>
      </w:r>
      <w:r>
        <w:rPr>
          <w:noProof/>
        </w:rPr>
        <w:t>certificaciones</w:t>
      </w:r>
      <w:r>
        <w:rPr>
          <w:noProof/>
        </w:rPr>
        <w:tab/>
      </w:r>
      <w:r>
        <w:rPr>
          <w:noProof/>
        </w:rPr>
        <w:fldChar w:fldCharType="begin"/>
      </w:r>
      <w:r>
        <w:rPr>
          <w:noProof/>
        </w:rPr>
        <w:instrText xml:space="preserve"> PAGEREF _Toc238212922 \h </w:instrText>
      </w:r>
      <w:r>
        <w:rPr>
          <w:noProof/>
        </w:rPr>
      </w:r>
      <w:r>
        <w:rPr>
          <w:noProof/>
        </w:rPr>
        <w:fldChar w:fldCharType="separate"/>
      </w:r>
      <w:r>
        <w:rPr>
          <w:noProof/>
        </w:rPr>
        <w:t>1-6</w:t>
      </w:r>
      <w:r>
        <w:rPr>
          <w:noProof/>
        </w:rPr>
        <w:fldChar w:fldCharType="end"/>
      </w:r>
    </w:p>
    <w:p w14:paraId="06399D63" w14:textId="2606F8DE" w:rsidR="004A2679" w:rsidRDefault="004A2679">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1.9</w:t>
      </w:r>
      <w:r>
        <w:rPr>
          <w:rFonts w:asciiTheme="minorHAnsi" w:eastAsiaTheme="minorEastAsia" w:hAnsiTheme="minorHAnsi" w:cstheme="minorBidi"/>
          <w:smallCaps w:val="0"/>
          <w:noProof/>
          <w:kern w:val="2"/>
          <w:sz w:val="24"/>
          <w:szCs w:val="24"/>
          <w:lang w:val="es-MX" w:eastAsia="es-MX"/>
          <w14:ligatures w14:val="standardContextual"/>
        </w:rPr>
        <w:tab/>
      </w:r>
      <w:r>
        <w:rPr>
          <w:noProof/>
        </w:rPr>
        <w:t>instalación</w:t>
      </w:r>
      <w:r>
        <w:rPr>
          <w:noProof/>
        </w:rPr>
        <w:tab/>
      </w:r>
      <w:r>
        <w:rPr>
          <w:noProof/>
        </w:rPr>
        <w:fldChar w:fldCharType="begin"/>
      </w:r>
      <w:r>
        <w:rPr>
          <w:noProof/>
        </w:rPr>
        <w:instrText xml:space="preserve"> PAGEREF _Toc238212923 \h </w:instrText>
      </w:r>
      <w:r>
        <w:rPr>
          <w:noProof/>
        </w:rPr>
      </w:r>
      <w:r>
        <w:rPr>
          <w:noProof/>
        </w:rPr>
        <w:fldChar w:fldCharType="separate"/>
      </w:r>
      <w:r>
        <w:rPr>
          <w:noProof/>
        </w:rPr>
        <w:t>1-7</w:t>
      </w:r>
      <w:r>
        <w:rPr>
          <w:noProof/>
        </w:rPr>
        <w:fldChar w:fldCharType="end"/>
      </w:r>
    </w:p>
    <w:p w14:paraId="6B579C7B" w14:textId="57561F96" w:rsidR="004A2679" w:rsidRDefault="004A2679">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1.10</w:t>
      </w:r>
      <w:r>
        <w:rPr>
          <w:rFonts w:asciiTheme="minorHAnsi" w:eastAsiaTheme="minorEastAsia" w:hAnsiTheme="minorHAnsi" w:cstheme="minorBidi"/>
          <w:smallCaps w:val="0"/>
          <w:noProof/>
          <w:kern w:val="2"/>
          <w:sz w:val="24"/>
          <w:szCs w:val="24"/>
          <w:lang w:val="es-MX" w:eastAsia="es-MX"/>
          <w14:ligatures w14:val="standardContextual"/>
        </w:rPr>
        <w:tab/>
      </w:r>
      <w:r>
        <w:rPr>
          <w:noProof/>
        </w:rPr>
        <w:t>Paquete de refacciones de desgaste</w:t>
      </w:r>
      <w:r>
        <w:rPr>
          <w:noProof/>
        </w:rPr>
        <w:tab/>
      </w:r>
      <w:r>
        <w:rPr>
          <w:noProof/>
        </w:rPr>
        <w:fldChar w:fldCharType="begin"/>
      </w:r>
      <w:r>
        <w:rPr>
          <w:noProof/>
        </w:rPr>
        <w:instrText xml:space="preserve"> PAGEREF _Toc238212924 \h </w:instrText>
      </w:r>
      <w:r>
        <w:rPr>
          <w:noProof/>
        </w:rPr>
      </w:r>
      <w:r>
        <w:rPr>
          <w:noProof/>
        </w:rPr>
        <w:fldChar w:fldCharType="separate"/>
      </w:r>
      <w:r>
        <w:rPr>
          <w:noProof/>
        </w:rPr>
        <w:t>1-7</w:t>
      </w:r>
      <w:r>
        <w:rPr>
          <w:noProof/>
        </w:rPr>
        <w:fldChar w:fldCharType="end"/>
      </w:r>
    </w:p>
    <w:p w14:paraId="1B1AF965" w14:textId="015DC1B9" w:rsidR="004A2679" w:rsidRDefault="004A2679">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1.11</w:t>
      </w:r>
      <w:r>
        <w:rPr>
          <w:rFonts w:asciiTheme="minorHAnsi" w:eastAsiaTheme="minorEastAsia" w:hAnsiTheme="minorHAnsi" w:cstheme="minorBidi"/>
          <w:smallCaps w:val="0"/>
          <w:noProof/>
          <w:kern w:val="2"/>
          <w:sz w:val="24"/>
          <w:szCs w:val="24"/>
          <w:lang w:val="es-MX" w:eastAsia="es-MX"/>
          <w14:ligatures w14:val="standardContextual"/>
        </w:rPr>
        <w:tab/>
      </w:r>
      <w:r>
        <w:rPr>
          <w:noProof/>
        </w:rPr>
        <w:t>placa de identificación</w:t>
      </w:r>
      <w:r>
        <w:rPr>
          <w:noProof/>
        </w:rPr>
        <w:tab/>
      </w:r>
      <w:r>
        <w:rPr>
          <w:noProof/>
        </w:rPr>
        <w:fldChar w:fldCharType="begin"/>
      </w:r>
      <w:r>
        <w:rPr>
          <w:noProof/>
        </w:rPr>
        <w:instrText xml:space="preserve"> PAGEREF _Toc238212925 \h </w:instrText>
      </w:r>
      <w:r>
        <w:rPr>
          <w:noProof/>
        </w:rPr>
      </w:r>
      <w:r>
        <w:rPr>
          <w:noProof/>
        </w:rPr>
        <w:fldChar w:fldCharType="separate"/>
      </w:r>
      <w:r>
        <w:rPr>
          <w:noProof/>
        </w:rPr>
        <w:t>1-7</w:t>
      </w:r>
      <w:r>
        <w:rPr>
          <w:noProof/>
        </w:rPr>
        <w:fldChar w:fldCharType="end"/>
      </w:r>
    </w:p>
    <w:p w14:paraId="74DE61F1" w14:textId="416816B7" w:rsidR="004A2679" w:rsidRDefault="004A2679">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1.12</w:t>
      </w:r>
      <w:r>
        <w:rPr>
          <w:rFonts w:asciiTheme="minorHAnsi" w:eastAsiaTheme="minorEastAsia" w:hAnsiTheme="minorHAnsi" w:cstheme="minorBidi"/>
          <w:smallCaps w:val="0"/>
          <w:noProof/>
          <w:kern w:val="2"/>
          <w:sz w:val="24"/>
          <w:szCs w:val="24"/>
          <w:lang w:val="es-MX" w:eastAsia="es-MX"/>
          <w14:ligatures w14:val="standardContextual"/>
        </w:rPr>
        <w:tab/>
      </w:r>
      <w:r>
        <w:rPr>
          <w:noProof/>
        </w:rPr>
        <w:t>embarque y transporte</w:t>
      </w:r>
      <w:r>
        <w:rPr>
          <w:noProof/>
        </w:rPr>
        <w:tab/>
      </w:r>
      <w:r>
        <w:rPr>
          <w:noProof/>
        </w:rPr>
        <w:fldChar w:fldCharType="begin"/>
      </w:r>
      <w:r>
        <w:rPr>
          <w:noProof/>
        </w:rPr>
        <w:instrText xml:space="preserve"> PAGEREF _Toc238212926 \h </w:instrText>
      </w:r>
      <w:r>
        <w:rPr>
          <w:noProof/>
        </w:rPr>
      </w:r>
      <w:r>
        <w:rPr>
          <w:noProof/>
        </w:rPr>
        <w:fldChar w:fldCharType="separate"/>
      </w:r>
      <w:r>
        <w:rPr>
          <w:noProof/>
        </w:rPr>
        <w:t>1-7</w:t>
      </w:r>
      <w:r>
        <w:rPr>
          <w:noProof/>
        </w:rPr>
        <w:fldChar w:fldCharType="end"/>
      </w:r>
    </w:p>
    <w:p w14:paraId="12605AFB" w14:textId="0E200810" w:rsidR="004A2679" w:rsidRDefault="004A2679">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1.13</w:t>
      </w:r>
      <w:r>
        <w:rPr>
          <w:rFonts w:asciiTheme="minorHAnsi" w:eastAsiaTheme="minorEastAsia" w:hAnsiTheme="minorHAnsi" w:cstheme="minorBidi"/>
          <w:smallCaps w:val="0"/>
          <w:noProof/>
          <w:kern w:val="2"/>
          <w:sz w:val="24"/>
          <w:szCs w:val="24"/>
          <w:lang w:val="es-MX" w:eastAsia="es-MX"/>
          <w14:ligatures w14:val="standardContextual"/>
        </w:rPr>
        <w:tab/>
      </w:r>
      <w:r>
        <w:rPr>
          <w:noProof/>
        </w:rPr>
        <w:t>PLAZO DE ENTREGA</w:t>
      </w:r>
      <w:r>
        <w:rPr>
          <w:noProof/>
        </w:rPr>
        <w:tab/>
      </w:r>
      <w:r>
        <w:rPr>
          <w:noProof/>
        </w:rPr>
        <w:fldChar w:fldCharType="begin"/>
      </w:r>
      <w:r>
        <w:rPr>
          <w:noProof/>
        </w:rPr>
        <w:instrText xml:space="preserve"> PAGEREF _Toc238212927 \h </w:instrText>
      </w:r>
      <w:r>
        <w:rPr>
          <w:noProof/>
        </w:rPr>
      </w:r>
      <w:r>
        <w:rPr>
          <w:noProof/>
        </w:rPr>
        <w:fldChar w:fldCharType="separate"/>
      </w:r>
      <w:r>
        <w:rPr>
          <w:noProof/>
        </w:rPr>
        <w:t>1-8</w:t>
      </w:r>
      <w:r>
        <w:rPr>
          <w:noProof/>
        </w:rPr>
        <w:fldChar w:fldCharType="end"/>
      </w:r>
    </w:p>
    <w:p w14:paraId="158F0F8D" w14:textId="640D31E5" w:rsidR="004A2679" w:rsidRDefault="004A2679">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1.14</w:t>
      </w:r>
      <w:r>
        <w:rPr>
          <w:rFonts w:asciiTheme="minorHAnsi" w:eastAsiaTheme="minorEastAsia" w:hAnsiTheme="minorHAnsi" w:cstheme="minorBidi"/>
          <w:smallCaps w:val="0"/>
          <w:noProof/>
          <w:kern w:val="2"/>
          <w:sz w:val="24"/>
          <w:szCs w:val="24"/>
          <w:lang w:val="es-MX" w:eastAsia="es-MX"/>
          <w14:ligatures w14:val="standardContextual"/>
        </w:rPr>
        <w:tab/>
      </w:r>
      <w:r>
        <w:rPr>
          <w:noProof/>
        </w:rPr>
        <w:t>GARANTÍAS</w:t>
      </w:r>
      <w:r>
        <w:rPr>
          <w:noProof/>
        </w:rPr>
        <w:tab/>
      </w:r>
      <w:r>
        <w:rPr>
          <w:noProof/>
        </w:rPr>
        <w:fldChar w:fldCharType="begin"/>
      </w:r>
      <w:r>
        <w:rPr>
          <w:noProof/>
        </w:rPr>
        <w:instrText xml:space="preserve"> PAGEREF _Toc238212928 \h </w:instrText>
      </w:r>
      <w:r>
        <w:rPr>
          <w:noProof/>
        </w:rPr>
      </w:r>
      <w:r>
        <w:rPr>
          <w:noProof/>
        </w:rPr>
        <w:fldChar w:fldCharType="separate"/>
      </w:r>
      <w:r>
        <w:rPr>
          <w:noProof/>
        </w:rPr>
        <w:t>1-8</w:t>
      </w:r>
      <w:r>
        <w:rPr>
          <w:noProof/>
        </w:rPr>
        <w:fldChar w:fldCharType="end"/>
      </w:r>
    </w:p>
    <w:p w14:paraId="2C5448D3" w14:textId="59EC709B" w:rsidR="004A2679" w:rsidRDefault="004A2679">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1.15</w:t>
      </w:r>
      <w:r>
        <w:rPr>
          <w:rFonts w:asciiTheme="minorHAnsi" w:eastAsiaTheme="minorEastAsia" w:hAnsiTheme="minorHAnsi" w:cstheme="minorBidi"/>
          <w:smallCaps w:val="0"/>
          <w:noProof/>
          <w:kern w:val="2"/>
          <w:sz w:val="24"/>
          <w:szCs w:val="24"/>
          <w:lang w:val="es-MX" w:eastAsia="es-MX"/>
          <w14:ligatures w14:val="standardContextual"/>
        </w:rPr>
        <w:tab/>
      </w:r>
      <w:r>
        <w:rPr>
          <w:noProof/>
        </w:rPr>
        <w:t>Medición y Forma de Pago</w:t>
      </w:r>
      <w:r>
        <w:rPr>
          <w:noProof/>
        </w:rPr>
        <w:tab/>
      </w:r>
      <w:r>
        <w:rPr>
          <w:noProof/>
        </w:rPr>
        <w:fldChar w:fldCharType="begin"/>
      </w:r>
      <w:r>
        <w:rPr>
          <w:noProof/>
        </w:rPr>
        <w:instrText xml:space="preserve"> PAGEREF _Toc238212929 \h </w:instrText>
      </w:r>
      <w:r>
        <w:rPr>
          <w:noProof/>
        </w:rPr>
      </w:r>
      <w:r>
        <w:rPr>
          <w:noProof/>
        </w:rPr>
        <w:fldChar w:fldCharType="separate"/>
      </w:r>
      <w:r>
        <w:rPr>
          <w:noProof/>
        </w:rPr>
        <w:t>1-8</w:t>
      </w:r>
      <w:r>
        <w:rPr>
          <w:noProof/>
        </w:rPr>
        <w:fldChar w:fldCharType="end"/>
      </w:r>
    </w:p>
    <w:p w14:paraId="053DC9C8" w14:textId="387A8DC3" w:rsidR="00FF3505" w:rsidRDefault="000F568F" w:rsidP="00367E3A">
      <w:r>
        <w:fldChar w:fldCharType="end"/>
      </w:r>
    </w:p>
    <w:p w14:paraId="75270353" w14:textId="77777777" w:rsidR="000F568F" w:rsidRDefault="000F568F">
      <w:pPr>
        <w:pStyle w:val="Ttulondices"/>
      </w:pPr>
      <w:r>
        <w:t>Índice de Tablas</w:t>
      </w:r>
    </w:p>
    <w:p w14:paraId="1BF30958" w14:textId="4925C1B0" w:rsidR="004A2679" w:rsidRDefault="000F568F">
      <w:pPr>
        <w:pStyle w:val="Tabladeilustraciones"/>
        <w:tabs>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sidRPr="00FF3505">
        <w:rPr>
          <w:i w:val="0"/>
          <w:iCs/>
        </w:rPr>
        <w:fldChar w:fldCharType="begin"/>
      </w:r>
      <w:r w:rsidRPr="00FF3505">
        <w:rPr>
          <w:i w:val="0"/>
          <w:iCs/>
        </w:rPr>
        <w:instrText xml:space="preserve"> TOC \c "Tabla" </w:instrText>
      </w:r>
      <w:r w:rsidRPr="00FF3505">
        <w:rPr>
          <w:i w:val="0"/>
          <w:iCs/>
        </w:rPr>
        <w:fldChar w:fldCharType="separate"/>
      </w:r>
      <w:r w:rsidR="004A2679">
        <w:rPr>
          <w:noProof/>
        </w:rPr>
        <w:t>Tabla 1 Temperatura Estaciones Climatológicas de la Zona, Periodo: 1991-2020</w:t>
      </w:r>
      <w:r w:rsidR="004A2679">
        <w:rPr>
          <w:noProof/>
        </w:rPr>
        <w:tab/>
      </w:r>
      <w:r w:rsidR="004A2679">
        <w:rPr>
          <w:noProof/>
        </w:rPr>
        <w:fldChar w:fldCharType="begin"/>
      </w:r>
      <w:r w:rsidR="004A2679">
        <w:rPr>
          <w:noProof/>
        </w:rPr>
        <w:instrText xml:space="preserve"> PAGEREF _Toc238212930 \h </w:instrText>
      </w:r>
      <w:r w:rsidR="004A2679">
        <w:rPr>
          <w:noProof/>
        </w:rPr>
      </w:r>
      <w:r w:rsidR="004A2679">
        <w:rPr>
          <w:noProof/>
        </w:rPr>
        <w:fldChar w:fldCharType="separate"/>
      </w:r>
      <w:r w:rsidR="004A2679">
        <w:rPr>
          <w:noProof/>
        </w:rPr>
        <w:t>1-4</w:t>
      </w:r>
      <w:r w:rsidR="004A2679">
        <w:rPr>
          <w:noProof/>
        </w:rPr>
        <w:fldChar w:fldCharType="end"/>
      </w:r>
    </w:p>
    <w:p w14:paraId="5DDDB093" w14:textId="55BA45E4" w:rsidR="00587ECE" w:rsidRPr="00DA4620" w:rsidRDefault="000F568F">
      <w:r w:rsidRPr="00FF3505">
        <w:fldChar w:fldCharType="end"/>
      </w:r>
    </w:p>
    <w:p w14:paraId="75270359" w14:textId="77777777" w:rsidR="000F568F" w:rsidRPr="00DA4620" w:rsidRDefault="000F568F"/>
    <w:p w14:paraId="7527035A" w14:textId="77777777" w:rsidR="000F568F" w:rsidRDefault="000F568F">
      <w:pPr>
        <w:sectPr w:rsidR="000F568F" w:rsidSect="009E1000">
          <w:headerReference w:type="even" r:id="rId12"/>
          <w:headerReference w:type="default" r:id="rId13"/>
          <w:footerReference w:type="even" r:id="rId14"/>
          <w:footerReference w:type="default" r:id="rId15"/>
          <w:headerReference w:type="first" r:id="rId16"/>
          <w:footerReference w:type="first" r:id="rId17"/>
          <w:pgSz w:w="12242" w:h="15842" w:code="1"/>
          <w:pgMar w:top="1418" w:right="1134" w:bottom="1418" w:left="1134" w:header="720" w:footer="369" w:gutter="284"/>
          <w:pgNumType w:fmt="lowerRoman" w:start="1" w:chapStyle="1"/>
          <w:cols w:space="720"/>
          <w:titlePg/>
          <w:docGrid w:linePitch="326"/>
        </w:sectPr>
      </w:pPr>
    </w:p>
    <w:p w14:paraId="329351FD" w14:textId="6265DED7" w:rsidR="007B26AD" w:rsidRDefault="00905EF6" w:rsidP="002911F7">
      <w:pPr>
        <w:pStyle w:val="Ttulo1"/>
      </w:pPr>
      <w:bookmarkStart w:id="0" w:name="_Ref176780232"/>
      <w:bookmarkStart w:id="1" w:name="_Ref218608148"/>
      <w:bookmarkStart w:id="2" w:name="_Toc223886736"/>
      <w:bookmarkStart w:id="3" w:name="_Toc238212909"/>
      <w:r>
        <w:lastRenderedPageBreak/>
        <w:t>Actuador Eléctrico para V</w:t>
      </w:r>
      <w:r w:rsidR="00C120BA">
        <w:t>álvula</w:t>
      </w:r>
      <w:r>
        <w:t>s y Compuertas</w:t>
      </w:r>
      <w:bookmarkStart w:id="4" w:name="_Ref221897583"/>
      <w:bookmarkStart w:id="5" w:name="_Ref212460583"/>
      <w:bookmarkEnd w:id="0"/>
      <w:bookmarkEnd w:id="1"/>
      <w:bookmarkEnd w:id="2"/>
      <w:bookmarkEnd w:id="3"/>
    </w:p>
    <w:p w14:paraId="58BD20B7" w14:textId="77777777" w:rsidR="007B26AD" w:rsidRDefault="007B26AD" w:rsidP="007B26AD">
      <w:r>
        <w:t>Las presentes Especificaciones tienen por objeto establecer los lineamientos, criterios técnicos y requisitos mínimos que deberán cumplirse para la correcta ejecución de la obra, suministro, instalación, pruebas y puesta en marcha de los sistemas considerados en el proyecto.</w:t>
      </w:r>
    </w:p>
    <w:p w14:paraId="6A9CE318" w14:textId="77777777" w:rsidR="007B26AD" w:rsidRDefault="007B26AD" w:rsidP="007B26AD">
      <w:r>
        <w:t>Estas especificaciones aplican de manera general a todos los conceptos mecánicos, eléctricos y electromecánicos.</w:t>
      </w:r>
    </w:p>
    <w:p w14:paraId="1FC10F06" w14:textId="77777777" w:rsidR="007B26AD" w:rsidRPr="005937B4" w:rsidRDefault="007B26AD" w:rsidP="007B26AD">
      <w:r>
        <w:t>Las especificaciones deberán considerarse de manera complementaria y obligatoria con los planos del proyecto, el catálogo de conceptos, las normas aplicables y demás documentos contractuales, prevaleciendo siempre el criterio más restrictivo en favor de la calidad, seguridad y funcionalidad de la obra.</w:t>
      </w:r>
    </w:p>
    <w:p w14:paraId="4C6A23F5" w14:textId="77777777" w:rsidR="007B26AD" w:rsidRDefault="007B26AD" w:rsidP="007B26AD">
      <w:pPr>
        <w:pStyle w:val="Ttulo2"/>
        <w:tabs>
          <w:tab w:val="num" w:pos="720"/>
        </w:tabs>
      </w:pPr>
      <w:bookmarkStart w:id="6" w:name="_Toc221899296"/>
      <w:bookmarkStart w:id="7" w:name="_Toc238212910"/>
      <w:r>
        <w:t>Descripción del Concepto</w:t>
      </w:r>
      <w:bookmarkEnd w:id="6"/>
      <w:bookmarkEnd w:id="7"/>
    </w:p>
    <w:p w14:paraId="1EF2527C" w14:textId="77777777" w:rsidR="007B26AD" w:rsidRDefault="007B26AD" w:rsidP="007B26AD">
      <w:r>
        <w:t>El presente concepto se refiere al suministro, integración, fabricación, transporte, instalación, pruebas y puesta en operación de los actuadores eléctricos para las válvulas y las compuertas, destinadas al aislamiento y regulación de flujo en los sistemas de conducción, impulsión o proceso del proyecto.</w:t>
      </w:r>
    </w:p>
    <w:p w14:paraId="515328C7" w14:textId="77777777" w:rsidR="007B26AD" w:rsidRDefault="007B26AD" w:rsidP="007B26AD">
      <w:r>
        <w:t>Los actuadores eléctricos tienen como función principal el control del cierre o apertura del flujo mediante señales eléctricas y de control de las para válvula y compuertas sobre las que estén montados, proporcionando una solución integral de operación rápida automática desde el sistema de control, las HMI ´s y software SCADA. Estos actuadores eléctricos se emplearán en líneas de agua, agua tratada, lodos o fluidos compatibles, conforme a lo indicado en planos y especificaciones.</w:t>
      </w:r>
    </w:p>
    <w:p w14:paraId="7E5029F0" w14:textId="77777777" w:rsidR="007B26AD" w:rsidRPr="005937B4" w:rsidRDefault="007B26AD" w:rsidP="007B26AD">
      <w:r>
        <w:t>En conjunto con las válvulas y compuertas los actuadores eléctricos deberán garantizar hermeticidad, operación desde los sistemas de control, ya sea en modo manual o automático, operación local de forma eléctrica, operación local tipo mecánica suave, resistencia estructural bajo las condiciones de presión, temperatura y ambiente establecidas en el proyecto, formando parte integral del sistema hidráulico y de control de la planta.</w:t>
      </w:r>
    </w:p>
    <w:p w14:paraId="6465DF9C" w14:textId="77777777" w:rsidR="007B26AD" w:rsidRDefault="007B26AD" w:rsidP="007B26AD">
      <w:pPr>
        <w:pStyle w:val="Ttulo2"/>
        <w:tabs>
          <w:tab w:val="num" w:pos="720"/>
        </w:tabs>
      </w:pPr>
      <w:bookmarkStart w:id="8" w:name="_Toc221899297"/>
      <w:bookmarkStart w:id="9" w:name="_Toc238212911"/>
      <w:r>
        <w:t>Alcance</w:t>
      </w:r>
      <w:bookmarkEnd w:id="8"/>
      <w:bookmarkEnd w:id="9"/>
    </w:p>
    <w:p w14:paraId="33405497" w14:textId="77777777" w:rsidR="007B26AD" w:rsidRDefault="007B26AD" w:rsidP="007B26AD">
      <w:r>
        <w:t>Esta especificación aplica al suministro, fabricación, transporte, montaje, instalación, pruebas y puesta en marcha de los actuadores eléctricos para las válvulas o compuertas consideradas en el proyecto, incluyendo todos los accesorios, elementos auxiliares y trabajos necesarios para su correcta operación.</w:t>
      </w:r>
    </w:p>
    <w:p w14:paraId="45F9F46E" w14:textId="77777777" w:rsidR="007B26AD" w:rsidRDefault="007B26AD" w:rsidP="007B26AD">
      <w:r>
        <w:t>Los actuadores eléctricos deberán operar de manera continua y confiable bajo las condiciones hidráulicas, mecánicas y ambientales definidas en el proyecto, garantizando la capacidad de aislamiento y control del flujo requerida.</w:t>
      </w:r>
    </w:p>
    <w:p w14:paraId="2122F60E" w14:textId="77777777" w:rsidR="007B26AD" w:rsidRDefault="007B26AD" w:rsidP="007B26AD">
      <w:r>
        <w:t>El alcance del concepto incluye, de manera enunciativa pero no limitativa, lo siguiente:</w:t>
      </w:r>
    </w:p>
    <w:p w14:paraId="5546459C" w14:textId="77777777" w:rsidR="007B26AD" w:rsidRDefault="007B26AD" w:rsidP="007B26AD">
      <w:pPr>
        <w:pStyle w:val="Prrafodelista"/>
        <w:numPr>
          <w:ilvl w:val="0"/>
          <w:numId w:val="28"/>
        </w:numPr>
      </w:pPr>
      <w:r>
        <w:t>Actuador eléctrico incorporando en un mismo cuerpo.</w:t>
      </w:r>
    </w:p>
    <w:p w14:paraId="03E9594D" w14:textId="77777777" w:rsidR="007B26AD" w:rsidRDefault="007B26AD" w:rsidP="007B26AD">
      <w:pPr>
        <w:pStyle w:val="Prrafodelista"/>
        <w:numPr>
          <w:ilvl w:val="1"/>
          <w:numId w:val="28"/>
        </w:numPr>
      </w:pPr>
      <w:r>
        <w:t>El motor.</w:t>
      </w:r>
    </w:p>
    <w:p w14:paraId="2A139A78" w14:textId="77777777" w:rsidR="007B26AD" w:rsidRDefault="007B26AD" w:rsidP="007B26AD">
      <w:pPr>
        <w:pStyle w:val="Prrafodelista"/>
        <w:numPr>
          <w:ilvl w:val="1"/>
          <w:numId w:val="28"/>
        </w:numPr>
      </w:pPr>
      <w:r>
        <w:t>Cajas de engranajes de reducción.</w:t>
      </w:r>
    </w:p>
    <w:p w14:paraId="4D19A99C" w14:textId="77777777" w:rsidR="007B26AD" w:rsidRDefault="007B26AD" w:rsidP="007B26AD">
      <w:pPr>
        <w:pStyle w:val="Prrafodelista"/>
        <w:numPr>
          <w:ilvl w:val="1"/>
          <w:numId w:val="28"/>
        </w:numPr>
      </w:pPr>
      <w:r>
        <w:t>Sistema de acoplamiento a válvula o compuerta.</w:t>
      </w:r>
    </w:p>
    <w:p w14:paraId="6C8CB277" w14:textId="77777777" w:rsidR="007B26AD" w:rsidRDefault="007B26AD" w:rsidP="007B26AD">
      <w:pPr>
        <w:pStyle w:val="Prrafodelista"/>
        <w:numPr>
          <w:ilvl w:val="1"/>
          <w:numId w:val="28"/>
        </w:numPr>
      </w:pPr>
      <w:r>
        <w:lastRenderedPageBreak/>
        <w:t>Volante o mecanismo de operación manual mecánica.</w:t>
      </w:r>
    </w:p>
    <w:p w14:paraId="6CA7758A" w14:textId="77777777" w:rsidR="007B26AD" w:rsidRDefault="007B26AD" w:rsidP="007B26AD">
      <w:pPr>
        <w:pStyle w:val="Prrafodelista"/>
        <w:numPr>
          <w:ilvl w:val="1"/>
          <w:numId w:val="28"/>
        </w:numPr>
      </w:pPr>
      <w:r>
        <w:t>Protecciones térmicas y de sobre carga.</w:t>
      </w:r>
    </w:p>
    <w:p w14:paraId="6F552824" w14:textId="77777777" w:rsidR="007B26AD" w:rsidRDefault="007B26AD" w:rsidP="007B26AD">
      <w:pPr>
        <w:pStyle w:val="Prrafodelista"/>
        <w:numPr>
          <w:ilvl w:val="1"/>
          <w:numId w:val="28"/>
        </w:numPr>
      </w:pPr>
      <w:r>
        <w:t>Interruptores y o sensores de posición y torque.</w:t>
      </w:r>
    </w:p>
    <w:p w14:paraId="30F1D468" w14:textId="77777777" w:rsidR="007B26AD" w:rsidRDefault="007B26AD" w:rsidP="007B26AD">
      <w:pPr>
        <w:pStyle w:val="Prrafodelista"/>
        <w:numPr>
          <w:ilvl w:val="1"/>
          <w:numId w:val="28"/>
        </w:numPr>
      </w:pPr>
      <w:r>
        <w:t>Sistemas de bloqueo de seguridad.</w:t>
      </w:r>
    </w:p>
    <w:p w14:paraId="486E5FD7" w14:textId="77777777" w:rsidR="007B26AD" w:rsidRDefault="007B26AD" w:rsidP="007B26AD">
      <w:pPr>
        <w:pStyle w:val="Prrafodelista"/>
        <w:numPr>
          <w:ilvl w:val="1"/>
          <w:numId w:val="28"/>
        </w:numPr>
      </w:pPr>
      <w:r>
        <w:t>Electrónica de control y módulo de comunicaciones.</w:t>
      </w:r>
    </w:p>
    <w:p w14:paraId="4D5F8E93" w14:textId="77777777" w:rsidR="007B26AD" w:rsidRDefault="007B26AD" w:rsidP="007B26AD">
      <w:pPr>
        <w:pStyle w:val="Prrafodelista"/>
        <w:numPr>
          <w:ilvl w:val="1"/>
          <w:numId w:val="28"/>
        </w:numPr>
      </w:pPr>
      <w:r>
        <w:t>Indicadores de estado tanto mecánicos como luminosos.</w:t>
      </w:r>
    </w:p>
    <w:p w14:paraId="65ED8494" w14:textId="77777777" w:rsidR="007B26AD" w:rsidRDefault="007B26AD" w:rsidP="007B26AD">
      <w:pPr>
        <w:pStyle w:val="Prrafodelista"/>
        <w:numPr>
          <w:ilvl w:val="1"/>
          <w:numId w:val="28"/>
        </w:numPr>
      </w:pPr>
      <w:r>
        <w:t>Dispositivos de arranque de motor eléctrico reversible.</w:t>
      </w:r>
    </w:p>
    <w:p w14:paraId="6404002C" w14:textId="77777777" w:rsidR="007B26AD" w:rsidRDefault="007B26AD" w:rsidP="007B26AD">
      <w:pPr>
        <w:pStyle w:val="Prrafodelista"/>
        <w:numPr>
          <w:ilvl w:val="0"/>
          <w:numId w:val="28"/>
        </w:numPr>
      </w:pPr>
      <w:r>
        <w:t>Válvula o compuerta completa, nueva y de primera calidad.</w:t>
      </w:r>
    </w:p>
    <w:p w14:paraId="08879318" w14:textId="77777777" w:rsidR="007B26AD" w:rsidRDefault="007B26AD" w:rsidP="007B26AD">
      <w:pPr>
        <w:pStyle w:val="Prrafodelista"/>
        <w:numPr>
          <w:ilvl w:val="0"/>
          <w:numId w:val="28"/>
        </w:numPr>
      </w:pPr>
      <w:r>
        <w:t>Cuerpo, y asientos adecuados al tipo de servicio.</w:t>
      </w:r>
    </w:p>
    <w:p w14:paraId="5422C3E7" w14:textId="77777777" w:rsidR="007B26AD" w:rsidRDefault="007B26AD" w:rsidP="007B26AD">
      <w:pPr>
        <w:pStyle w:val="Prrafodelista"/>
        <w:numPr>
          <w:ilvl w:val="0"/>
          <w:numId w:val="28"/>
        </w:numPr>
      </w:pPr>
      <w:r>
        <w:t>Conexiones conforme a planos.</w:t>
      </w:r>
    </w:p>
    <w:p w14:paraId="54C259FF" w14:textId="77777777" w:rsidR="007B26AD" w:rsidRDefault="007B26AD" w:rsidP="007B26AD">
      <w:pPr>
        <w:pStyle w:val="Prrafodelista"/>
        <w:numPr>
          <w:ilvl w:val="0"/>
          <w:numId w:val="28"/>
        </w:numPr>
      </w:pPr>
      <w:r>
        <w:t>Empaques, tornillería y accesorios asociados.</w:t>
      </w:r>
    </w:p>
    <w:p w14:paraId="3F0366C0" w14:textId="77777777" w:rsidR="007B26AD" w:rsidRDefault="007B26AD" w:rsidP="007B26AD">
      <w:pPr>
        <w:pStyle w:val="Prrafodelista"/>
        <w:numPr>
          <w:ilvl w:val="0"/>
          <w:numId w:val="28"/>
        </w:numPr>
      </w:pPr>
      <w:r>
        <w:t>Recubrimientos internos y externos anticorrosivos cuando corresponda.</w:t>
      </w:r>
    </w:p>
    <w:p w14:paraId="0089A8CC" w14:textId="77777777" w:rsidR="007B26AD" w:rsidRDefault="007B26AD" w:rsidP="007B26AD">
      <w:pPr>
        <w:pStyle w:val="Prrafodelista"/>
        <w:numPr>
          <w:ilvl w:val="0"/>
          <w:numId w:val="28"/>
        </w:numPr>
      </w:pPr>
      <w:r>
        <w:t>Mano de obra especializada para montaje e instalación.</w:t>
      </w:r>
    </w:p>
    <w:p w14:paraId="3C1D53CE" w14:textId="77777777" w:rsidR="007B26AD" w:rsidRDefault="007B26AD" w:rsidP="007B26AD">
      <w:pPr>
        <w:pStyle w:val="Prrafodelista"/>
        <w:numPr>
          <w:ilvl w:val="0"/>
          <w:numId w:val="28"/>
        </w:numPr>
      </w:pPr>
      <w:r>
        <w:t>Cableado de fuerza del calibre adecuado</w:t>
      </w:r>
    </w:p>
    <w:p w14:paraId="4C24DA6E" w14:textId="77777777" w:rsidR="007B26AD" w:rsidRDefault="007B26AD" w:rsidP="007B26AD">
      <w:pPr>
        <w:pStyle w:val="Prrafodelista"/>
        <w:numPr>
          <w:ilvl w:val="0"/>
          <w:numId w:val="28"/>
        </w:numPr>
      </w:pPr>
      <w:r>
        <w:t>Protección contra sobrecarga individual por actuador.</w:t>
      </w:r>
    </w:p>
    <w:p w14:paraId="3CDC9609" w14:textId="77777777" w:rsidR="007B26AD" w:rsidRDefault="007B26AD" w:rsidP="007B26AD">
      <w:pPr>
        <w:pStyle w:val="Prrafodelista"/>
        <w:numPr>
          <w:ilvl w:val="0"/>
          <w:numId w:val="28"/>
        </w:numPr>
      </w:pPr>
      <w:r>
        <w:t>Cableado de control con etiquetado en cada cable.</w:t>
      </w:r>
    </w:p>
    <w:p w14:paraId="7574BC92" w14:textId="77777777" w:rsidR="007B26AD" w:rsidRDefault="007B26AD" w:rsidP="007B26AD">
      <w:pPr>
        <w:pStyle w:val="Prrafodelista"/>
        <w:numPr>
          <w:ilvl w:val="0"/>
          <w:numId w:val="28"/>
        </w:numPr>
      </w:pPr>
      <w:r>
        <w:t>Configuración de actuador.</w:t>
      </w:r>
    </w:p>
    <w:p w14:paraId="1A731D0F" w14:textId="77777777" w:rsidR="007B26AD" w:rsidRDefault="007B26AD" w:rsidP="007B26AD">
      <w:pPr>
        <w:pStyle w:val="Prrafodelista"/>
        <w:numPr>
          <w:ilvl w:val="0"/>
          <w:numId w:val="28"/>
        </w:numPr>
      </w:pPr>
      <w:r>
        <w:t>Pruebas de funcionamiento en sitio.</w:t>
      </w:r>
    </w:p>
    <w:p w14:paraId="4D2E9134" w14:textId="77777777" w:rsidR="007B26AD" w:rsidRDefault="007B26AD" w:rsidP="007B26AD">
      <w:pPr>
        <w:pStyle w:val="Prrafodelista"/>
        <w:numPr>
          <w:ilvl w:val="0"/>
          <w:numId w:val="28"/>
        </w:numPr>
      </w:pPr>
      <w:r>
        <w:t>Puesta en marcha y operación inicial.</w:t>
      </w:r>
    </w:p>
    <w:p w14:paraId="0E85600B" w14:textId="77777777" w:rsidR="007B26AD" w:rsidRPr="005937B4" w:rsidRDefault="007B26AD" w:rsidP="007B26AD">
      <w:r>
        <w:t>Todo lo necesario para dejar al actuador de la válvula o compuerta completamente instalada, probada y operando, sin costos adicionales para el Contratante.</w:t>
      </w:r>
    </w:p>
    <w:p w14:paraId="2DC24BE8" w14:textId="77777777" w:rsidR="007B26AD" w:rsidRDefault="007B26AD" w:rsidP="007B26AD">
      <w:pPr>
        <w:pStyle w:val="Ttulo2"/>
        <w:tabs>
          <w:tab w:val="num" w:pos="720"/>
        </w:tabs>
      </w:pPr>
      <w:bookmarkStart w:id="10" w:name="_Toc221899298"/>
      <w:bookmarkStart w:id="11" w:name="_Toc238212912"/>
      <w:r>
        <w:t>normatividad</w:t>
      </w:r>
      <w:bookmarkEnd w:id="10"/>
      <w:bookmarkEnd w:id="11"/>
    </w:p>
    <w:p w14:paraId="11E6C8D1" w14:textId="77777777" w:rsidR="007B26AD" w:rsidRDefault="007B26AD" w:rsidP="007B26AD">
      <w:r w:rsidRPr="0081306F">
        <w:t xml:space="preserve">Para la instalación de </w:t>
      </w:r>
      <w:r>
        <w:t xml:space="preserve">los acusadores eléctricos para </w:t>
      </w:r>
      <w:r w:rsidRPr="0081306F">
        <w:t xml:space="preserve">válvulas </w:t>
      </w:r>
      <w:r>
        <w:t>y compuertas</w:t>
      </w:r>
      <w:r w:rsidRPr="0081306F">
        <w:t xml:space="preserve">, es </w:t>
      </w:r>
      <w:r w:rsidRPr="00031732">
        <w:t xml:space="preserve">crucial que </w:t>
      </w:r>
      <w:r>
        <w:t>éstas</w:t>
      </w:r>
      <w:r w:rsidRPr="00031732">
        <w:t xml:space="preserve"> pasen por pruebas de presión, pruebas de estanquidad, y certificaciones de calidad según las normas mencionadas </w:t>
      </w:r>
      <w:r>
        <w:t xml:space="preserve">en esta sección </w:t>
      </w:r>
      <w:r w:rsidRPr="00031732">
        <w:t>para asegurar su funcionamiento óptimo y seguro</w:t>
      </w:r>
      <w:r w:rsidRPr="0081306F">
        <w:t>.</w:t>
      </w:r>
    </w:p>
    <w:p w14:paraId="5DB2C2FB" w14:textId="77777777" w:rsidR="007B26AD" w:rsidRDefault="007B26AD" w:rsidP="007B26AD">
      <w:pPr>
        <w:pStyle w:val="Ttulo3"/>
      </w:pPr>
      <w:bookmarkStart w:id="12" w:name="_Toc221899299"/>
      <w:bookmarkStart w:id="13" w:name="_Toc238212913"/>
      <w:r>
        <w:t>Normas Nacionales</w:t>
      </w:r>
      <w:bookmarkEnd w:id="12"/>
      <w:bookmarkEnd w:id="13"/>
    </w:p>
    <w:p w14:paraId="2DEEF4D8" w14:textId="77777777" w:rsidR="007B26AD" w:rsidRPr="0040772C" w:rsidRDefault="007B26AD" w:rsidP="007B26AD">
      <w:pPr>
        <w:pStyle w:val="Prrafodelista"/>
        <w:numPr>
          <w:ilvl w:val="0"/>
          <w:numId w:val="20"/>
        </w:numPr>
        <w:rPr>
          <w:lang w:val="es-ES"/>
        </w:rPr>
      </w:pPr>
      <w:r>
        <w:t>Debe verificarse el cumplimiento de las Normas Oficiales Mexicanas que hacen referencia a este tipo de equipos, como lo son:</w:t>
      </w:r>
    </w:p>
    <w:p w14:paraId="4333DE42" w14:textId="77777777" w:rsidR="007B26AD" w:rsidRPr="0040772C" w:rsidRDefault="007B26AD" w:rsidP="007B26AD">
      <w:pPr>
        <w:pStyle w:val="Prrafodelista"/>
        <w:numPr>
          <w:ilvl w:val="1"/>
          <w:numId w:val="20"/>
        </w:numPr>
        <w:rPr>
          <w:lang w:val="es-ES"/>
        </w:rPr>
      </w:pPr>
      <w:r w:rsidRPr="0040772C">
        <w:rPr>
          <w:lang w:val="es-ES"/>
        </w:rPr>
        <w:t>NOM-002-CONAGUA-2015: Especificaciones para materiales y equipos hidráulicos.</w:t>
      </w:r>
    </w:p>
    <w:p w14:paraId="37E25102" w14:textId="77777777" w:rsidR="007B26AD" w:rsidRDefault="007B26AD" w:rsidP="007B26AD">
      <w:pPr>
        <w:pStyle w:val="Prrafodelista"/>
        <w:numPr>
          <w:ilvl w:val="1"/>
          <w:numId w:val="20"/>
        </w:numPr>
      </w:pPr>
      <w:r w:rsidRPr="0040772C">
        <w:rPr>
          <w:lang w:val="es-ES"/>
        </w:rPr>
        <w:t>NOM-001-CONAGUA: Requisitos y especificaciones técnicas en la infraestructura</w:t>
      </w:r>
      <w:r>
        <w:t xml:space="preserve"> hidráulica.</w:t>
      </w:r>
    </w:p>
    <w:p w14:paraId="004A9B10" w14:textId="77777777" w:rsidR="007B26AD" w:rsidRDefault="007B26AD" w:rsidP="007B26AD">
      <w:pPr>
        <w:pStyle w:val="Prrafodelista"/>
        <w:numPr>
          <w:ilvl w:val="1"/>
          <w:numId w:val="20"/>
        </w:numPr>
      </w:pPr>
      <w:r w:rsidRPr="00940772">
        <w:t xml:space="preserve">NOM-001-SEDE-2012 </w:t>
      </w:r>
      <w:r w:rsidRPr="0040772C">
        <w:rPr>
          <w:lang w:val="es-ES"/>
        </w:rPr>
        <w:t>Requisitos y especificaciones técnicas</w:t>
      </w:r>
      <w:r>
        <w:t xml:space="preserve"> para </w:t>
      </w:r>
      <w:r w:rsidRPr="00940772">
        <w:t>Instalaciones Eléctricas</w:t>
      </w:r>
      <w:r>
        <w:t>.</w:t>
      </w:r>
    </w:p>
    <w:p w14:paraId="492B666A" w14:textId="77777777" w:rsidR="007B26AD" w:rsidRPr="00802304" w:rsidRDefault="007B26AD" w:rsidP="007B26AD">
      <w:pPr>
        <w:rPr>
          <w:lang w:val="es-ES"/>
        </w:rPr>
      </w:pPr>
      <w:r w:rsidRPr="00802304">
        <w:rPr>
          <w:lang w:val="es-ES"/>
        </w:rPr>
        <w:t>Así como los lineamientos establecidos en el Manual de Agua Potable, Alcantarillado y Saneamiento. Diseño y construcción de sistemas hidráulicos</w:t>
      </w:r>
      <w:r>
        <w:rPr>
          <w:lang w:val="es-ES"/>
        </w:rPr>
        <w:t xml:space="preserve"> de la</w:t>
      </w:r>
      <w:r w:rsidRPr="00802304">
        <w:rPr>
          <w:lang w:val="es-ES"/>
        </w:rPr>
        <w:t xml:space="preserve"> Comisión Nacional del Agua.</w:t>
      </w:r>
    </w:p>
    <w:p w14:paraId="2104D3CB" w14:textId="77777777" w:rsidR="007B26AD" w:rsidRDefault="007B26AD" w:rsidP="007B26AD">
      <w:pPr>
        <w:pStyle w:val="Ttulo3"/>
      </w:pPr>
      <w:bookmarkStart w:id="14" w:name="_Toc221899300"/>
      <w:bookmarkStart w:id="15" w:name="_Toc238212914"/>
      <w:r>
        <w:t>Normas Internacionales</w:t>
      </w:r>
      <w:bookmarkEnd w:id="14"/>
      <w:bookmarkEnd w:id="15"/>
    </w:p>
    <w:p w14:paraId="513DC818" w14:textId="77777777" w:rsidR="007B26AD" w:rsidRPr="00802304" w:rsidRDefault="007B26AD" w:rsidP="007B26AD">
      <w:r w:rsidRPr="00802304">
        <w:t>La fabricación, instalación, pruebas y certificaciones de los equipos y accesorios incluidos en este apartado deben cumplir con las normas internacionales establecidas, siempre que sean aplicables a su uso, ubicación e instalación:</w:t>
      </w:r>
    </w:p>
    <w:p w14:paraId="4A322725" w14:textId="77777777" w:rsidR="007B26AD" w:rsidRDefault="007B26AD" w:rsidP="007B26AD">
      <w:pPr>
        <w:pStyle w:val="Prrafodelista"/>
        <w:numPr>
          <w:ilvl w:val="0"/>
          <w:numId w:val="21"/>
        </w:numPr>
      </w:pPr>
      <w:r>
        <w:lastRenderedPageBreak/>
        <w:t>ISO 5752: Espacios de montaje y diámetros de bridas para válvulas.</w:t>
      </w:r>
    </w:p>
    <w:p w14:paraId="01149BE6" w14:textId="77777777" w:rsidR="007B26AD" w:rsidRDefault="007B26AD" w:rsidP="007B26AD">
      <w:pPr>
        <w:pStyle w:val="Prrafodelista"/>
        <w:numPr>
          <w:ilvl w:val="0"/>
          <w:numId w:val="21"/>
        </w:numPr>
      </w:pPr>
      <w:r>
        <w:t>ISO 5211: Acoplamientos de dispositivos de operación para válvulas industriales.</w:t>
      </w:r>
    </w:p>
    <w:p w14:paraId="0EAD77C9" w14:textId="77777777" w:rsidR="007B26AD" w:rsidRDefault="007B26AD" w:rsidP="007B26AD">
      <w:pPr>
        <w:pStyle w:val="Prrafodelista"/>
        <w:numPr>
          <w:ilvl w:val="0"/>
          <w:numId w:val="21"/>
        </w:numPr>
      </w:pPr>
      <w:r>
        <w:t>ISO 5208: Pruebas de presión y estanquidad para válvulas.</w:t>
      </w:r>
    </w:p>
    <w:p w14:paraId="2FD91A76" w14:textId="77777777" w:rsidR="007B26AD" w:rsidRDefault="007B26AD" w:rsidP="007B26AD">
      <w:pPr>
        <w:pStyle w:val="Prrafodelista"/>
        <w:numPr>
          <w:ilvl w:val="0"/>
          <w:numId w:val="21"/>
        </w:numPr>
      </w:pPr>
      <w:r>
        <w:t>API 609: Normas para válvulas de mariposa.</w:t>
      </w:r>
    </w:p>
    <w:p w14:paraId="36D8E7F0" w14:textId="77777777" w:rsidR="007B26AD" w:rsidRDefault="007B26AD" w:rsidP="007B26AD">
      <w:pPr>
        <w:pStyle w:val="Prrafodelista"/>
        <w:numPr>
          <w:ilvl w:val="0"/>
          <w:numId w:val="21"/>
        </w:numPr>
      </w:pPr>
      <w:r>
        <w:t>API 598: Pruebas y procedimientos de inspección para válvulas.</w:t>
      </w:r>
    </w:p>
    <w:p w14:paraId="3A46B3D3" w14:textId="77777777" w:rsidR="007B26AD" w:rsidRDefault="007B26AD" w:rsidP="007B26AD">
      <w:pPr>
        <w:pStyle w:val="Prrafodelista"/>
        <w:numPr>
          <w:ilvl w:val="0"/>
          <w:numId w:val="21"/>
        </w:numPr>
      </w:pPr>
      <w:r w:rsidRPr="00163CD8">
        <w:t>API 607: Normas para pruebas de resistencia al fuego de válvulas.</w:t>
      </w:r>
    </w:p>
    <w:p w14:paraId="456D6857" w14:textId="77777777" w:rsidR="007B26AD" w:rsidRDefault="007B26AD" w:rsidP="007B26AD">
      <w:pPr>
        <w:pStyle w:val="Prrafodelista"/>
        <w:numPr>
          <w:ilvl w:val="0"/>
          <w:numId w:val="21"/>
        </w:numPr>
      </w:pPr>
      <w:r>
        <w:t>ANSI B16.5: Normas de bridas para tuberías.</w:t>
      </w:r>
    </w:p>
    <w:p w14:paraId="11489E69" w14:textId="77777777" w:rsidR="007B26AD" w:rsidRDefault="007B26AD" w:rsidP="007B26AD">
      <w:pPr>
        <w:pStyle w:val="Prrafodelista"/>
        <w:numPr>
          <w:ilvl w:val="0"/>
          <w:numId w:val="21"/>
        </w:numPr>
      </w:pPr>
      <w:r>
        <w:t>ANSI B16.34: Normas para válvulas de bridas, soldadura y roscadas.</w:t>
      </w:r>
    </w:p>
    <w:p w14:paraId="29F1DC97" w14:textId="77777777" w:rsidR="007B26AD" w:rsidRDefault="007B26AD" w:rsidP="007B26AD">
      <w:pPr>
        <w:pStyle w:val="Prrafodelista"/>
        <w:numPr>
          <w:ilvl w:val="0"/>
          <w:numId w:val="21"/>
        </w:numPr>
      </w:pPr>
      <w:r w:rsidRPr="00712D1E">
        <w:t>AWWA C504: Normas para válvulas de mariposa con asiento de goma.</w:t>
      </w:r>
    </w:p>
    <w:p w14:paraId="3EA85A68" w14:textId="77777777" w:rsidR="007B26AD" w:rsidRPr="0040772C" w:rsidRDefault="007B26AD" w:rsidP="007B26AD">
      <w:pPr>
        <w:pStyle w:val="Prrafodelista"/>
        <w:numPr>
          <w:ilvl w:val="0"/>
          <w:numId w:val="21"/>
        </w:numPr>
        <w:rPr>
          <w:lang w:val="it-IT"/>
        </w:rPr>
      </w:pPr>
      <w:r w:rsidRPr="0040772C">
        <w:rPr>
          <w:lang w:val="it-IT"/>
        </w:rPr>
        <w:t xml:space="preserve">FBMA - Anti-Friction Bearing Manufacturers Association </w:t>
      </w:r>
    </w:p>
    <w:p w14:paraId="5BA1218B" w14:textId="77777777" w:rsidR="007B26AD" w:rsidRDefault="007B26AD" w:rsidP="007B26AD">
      <w:pPr>
        <w:pStyle w:val="Prrafodelista"/>
        <w:numPr>
          <w:ilvl w:val="0"/>
          <w:numId w:val="21"/>
        </w:numPr>
      </w:pPr>
      <w:r>
        <w:t xml:space="preserve">AGMA - American Gear </w:t>
      </w:r>
      <w:proofErr w:type="spellStart"/>
      <w:r>
        <w:t>Manufacturers</w:t>
      </w:r>
      <w:proofErr w:type="spellEnd"/>
      <w:r>
        <w:t xml:space="preserve"> </w:t>
      </w:r>
      <w:proofErr w:type="spellStart"/>
      <w:r>
        <w:t>Association</w:t>
      </w:r>
      <w:proofErr w:type="spellEnd"/>
    </w:p>
    <w:p w14:paraId="4F90C290" w14:textId="77777777" w:rsidR="007B26AD" w:rsidRPr="0063732C" w:rsidRDefault="007B26AD" w:rsidP="007B26AD">
      <w:pPr>
        <w:pStyle w:val="Prrafodelista"/>
        <w:numPr>
          <w:ilvl w:val="0"/>
          <w:numId w:val="21"/>
        </w:numPr>
        <w:rPr>
          <w:lang w:val="en-US"/>
        </w:rPr>
      </w:pPr>
      <w:r w:rsidRPr="0063732C">
        <w:rPr>
          <w:lang w:val="en-US"/>
        </w:rPr>
        <w:t>AISC-American Institute of Steel Construction</w:t>
      </w:r>
    </w:p>
    <w:p w14:paraId="7F84EBD2" w14:textId="77777777" w:rsidR="007B26AD" w:rsidRDefault="007B26AD" w:rsidP="007B26AD">
      <w:pPr>
        <w:pStyle w:val="Prrafodelista"/>
        <w:numPr>
          <w:ilvl w:val="0"/>
          <w:numId w:val="21"/>
        </w:numPr>
      </w:pPr>
      <w:r>
        <w:t xml:space="preserve">ANSI - American </w:t>
      </w:r>
      <w:proofErr w:type="spellStart"/>
      <w:r>
        <w:t>National</w:t>
      </w:r>
      <w:proofErr w:type="spellEnd"/>
      <w:r>
        <w:t xml:space="preserve"> </w:t>
      </w:r>
      <w:proofErr w:type="spellStart"/>
      <w:r>
        <w:t>Standards</w:t>
      </w:r>
      <w:proofErr w:type="spellEnd"/>
      <w:r>
        <w:t xml:space="preserve"> </w:t>
      </w:r>
      <w:proofErr w:type="spellStart"/>
      <w:r>
        <w:t>Institute</w:t>
      </w:r>
      <w:proofErr w:type="spellEnd"/>
    </w:p>
    <w:p w14:paraId="2957CB81" w14:textId="77777777" w:rsidR="007B26AD" w:rsidRPr="0063732C" w:rsidRDefault="007B26AD" w:rsidP="007B26AD">
      <w:pPr>
        <w:pStyle w:val="Prrafodelista"/>
        <w:numPr>
          <w:ilvl w:val="0"/>
          <w:numId w:val="21"/>
        </w:numPr>
        <w:rPr>
          <w:lang w:val="en-US"/>
        </w:rPr>
      </w:pPr>
      <w:r w:rsidRPr="0063732C">
        <w:rPr>
          <w:lang w:val="en-US"/>
        </w:rPr>
        <w:t>ASTM - American Society for Testing and Materials</w:t>
      </w:r>
    </w:p>
    <w:p w14:paraId="2826E337" w14:textId="77777777" w:rsidR="007B26AD" w:rsidRDefault="007B26AD" w:rsidP="007B26AD">
      <w:pPr>
        <w:pStyle w:val="Prrafodelista"/>
        <w:numPr>
          <w:ilvl w:val="0"/>
          <w:numId w:val="21"/>
        </w:numPr>
      </w:pPr>
      <w:r>
        <w:t>ASME B31.3: Normas de tuberías de proceso y sistemas de válvulas.</w:t>
      </w:r>
    </w:p>
    <w:p w14:paraId="76E7762A" w14:textId="77777777" w:rsidR="007B26AD" w:rsidRDefault="007B26AD" w:rsidP="007B26AD">
      <w:pPr>
        <w:pStyle w:val="Prrafodelista"/>
        <w:numPr>
          <w:ilvl w:val="0"/>
          <w:numId w:val="21"/>
        </w:numPr>
      </w:pPr>
      <w:r w:rsidRPr="00824061">
        <w:t>ASME B16.34: Normas para válvulas de acero.</w:t>
      </w:r>
    </w:p>
    <w:p w14:paraId="28AD2A83" w14:textId="77777777" w:rsidR="007B26AD" w:rsidRDefault="007B26AD" w:rsidP="007B26AD">
      <w:pPr>
        <w:pStyle w:val="Prrafodelista"/>
        <w:numPr>
          <w:ilvl w:val="0"/>
          <w:numId w:val="21"/>
        </w:numPr>
      </w:pPr>
      <w:r>
        <w:t>ASME B16.47: Normas para bridas de gran diámetro.</w:t>
      </w:r>
    </w:p>
    <w:p w14:paraId="1644A3CE" w14:textId="77777777" w:rsidR="007B26AD" w:rsidRDefault="007B26AD" w:rsidP="007B26AD">
      <w:pPr>
        <w:pStyle w:val="Prrafodelista"/>
        <w:numPr>
          <w:ilvl w:val="0"/>
          <w:numId w:val="21"/>
        </w:numPr>
      </w:pPr>
      <w:r>
        <w:t>ASME B16.1: Taladrado de brida Clase 125</w:t>
      </w:r>
    </w:p>
    <w:p w14:paraId="624CE2DC" w14:textId="77777777" w:rsidR="007B26AD" w:rsidRDefault="007B26AD" w:rsidP="007B26AD">
      <w:pPr>
        <w:pStyle w:val="Prrafodelista"/>
        <w:numPr>
          <w:ilvl w:val="0"/>
          <w:numId w:val="21"/>
        </w:numPr>
      </w:pPr>
      <w:r>
        <w:t>ASME B16.5: Taladrado de brida Clase 150, 2-24" (50-600 mm)</w:t>
      </w:r>
    </w:p>
    <w:p w14:paraId="3AA807A3" w14:textId="77777777" w:rsidR="007B26AD" w:rsidRDefault="007B26AD" w:rsidP="007B26AD">
      <w:pPr>
        <w:pStyle w:val="Prrafodelista"/>
        <w:numPr>
          <w:ilvl w:val="0"/>
          <w:numId w:val="21"/>
        </w:numPr>
      </w:pPr>
      <w:r>
        <w:t>ASME B16.42: Espesor de pared del cuerpo Clase 150</w:t>
      </w:r>
    </w:p>
    <w:p w14:paraId="5B39B967" w14:textId="77777777" w:rsidR="007B26AD" w:rsidRDefault="007B26AD" w:rsidP="007B26AD">
      <w:pPr>
        <w:pStyle w:val="Prrafodelista"/>
        <w:numPr>
          <w:ilvl w:val="0"/>
          <w:numId w:val="21"/>
        </w:numPr>
      </w:pPr>
      <w:r>
        <w:t>API 609: Cara a cara de válvulas de mariposa, Categoría A</w:t>
      </w:r>
    </w:p>
    <w:p w14:paraId="508A7F4E" w14:textId="77777777" w:rsidR="007B26AD" w:rsidRDefault="007B26AD" w:rsidP="007B26AD">
      <w:pPr>
        <w:pStyle w:val="Prrafodelista"/>
        <w:numPr>
          <w:ilvl w:val="0"/>
          <w:numId w:val="21"/>
        </w:numPr>
      </w:pPr>
      <w:r>
        <w:t>ASME B16.10 &amp; MSS SP-67: Cara a cara de válvulas de mariposa, 2-14" cuerpo estrecho; 16-24" cuerpo ancho</w:t>
      </w:r>
    </w:p>
    <w:p w14:paraId="6C42B9D6" w14:textId="77777777" w:rsidR="007B26AD" w:rsidRDefault="007B26AD" w:rsidP="007B26AD">
      <w:pPr>
        <w:pStyle w:val="Prrafodelista"/>
        <w:numPr>
          <w:ilvl w:val="0"/>
          <w:numId w:val="21"/>
        </w:numPr>
      </w:pPr>
      <w:r>
        <w:t>API 609/598 &amp; MSS SP-67: Pruebas de presión de la carcasa y el asiento</w:t>
      </w:r>
    </w:p>
    <w:p w14:paraId="56E0332A" w14:textId="77777777" w:rsidR="007B26AD" w:rsidRDefault="007B26AD" w:rsidP="007B26AD">
      <w:pPr>
        <w:pStyle w:val="Prrafodelista"/>
        <w:numPr>
          <w:ilvl w:val="0"/>
          <w:numId w:val="21"/>
        </w:numPr>
      </w:pPr>
      <w:r>
        <w:t>ASME 16.104: Excede los requisitos de cierre Clase VI (hermético)</w:t>
      </w:r>
    </w:p>
    <w:p w14:paraId="7217A5CD" w14:textId="77777777" w:rsidR="007B26AD" w:rsidRDefault="007B26AD" w:rsidP="007B26AD">
      <w:pPr>
        <w:pStyle w:val="Prrafodelista"/>
        <w:numPr>
          <w:ilvl w:val="0"/>
          <w:numId w:val="21"/>
        </w:numPr>
      </w:pPr>
      <w:r>
        <w:t>ISO 7005-2 o BS4504 PN10 y 16: Taladrado de brida</w:t>
      </w:r>
    </w:p>
    <w:p w14:paraId="1040979F" w14:textId="77777777" w:rsidR="007B26AD" w:rsidRDefault="007B26AD" w:rsidP="007B26AD">
      <w:pPr>
        <w:pStyle w:val="Prrafodelista"/>
        <w:numPr>
          <w:ilvl w:val="0"/>
          <w:numId w:val="21"/>
        </w:numPr>
      </w:pPr>
      <w:r w:rsidRPr="00824061">
        <w:t>ASME Class Ratings: Clasificaciones de presión según ASME</w:t>
      </w:r>
    </w:p>
    <w:p w14:paraId="190562D7" w14:textId="77777777" w:rsidR="007B26AD" w:rsidRDefault="007B26AD" w:rsidP="007B26AD">
      <w:pPr>
        <w:pStyle w:val="Prrafodelista"/>
        <w:numPr>
          <w:ilvl w:val="0"/>
          <w:numId w:val="21"/>
        </w:numPr>
      </w:pPr>
      <w:r>
        <w:t xml:space="preserve">AWWA - American Water Works </w:t>
      </w:r>
      <w:proofErr w:type="spellStart"/>
      <w:r>
        <w:t>Association</w:t>
      </w:r>
      <w:proofErr w:type="spellEnd"/>
    </w:p>
    <w:p w14:paraId="7EAD8ECB" w14:textId="77777777" w:rsidR="007B26AD" w:rsidRPr="0063732C" w:rsidRDefault="007B26AD" w:rsidP="007B26AD">
      <w:pPr>
        <w:pStyle w:val="Prrafodelista"/>
        <w:numPr>
          <w:ilvl w:val="0"/>
          <w:numId w:val="21"/>
        </w:numPr>
        <w:rPr>
          <w:lang w:val="en-US"/>
        </w:rPr>
      </w:pPr>
      <w:r w:rsidRPr="0063732C">
        <w:rPr>
          <w:lang w:val="en-US"/>
        </w:rPr>
        <w:t>NEMA - Standards of National Electrical Manufacturers Association</w:t>
      </w:r>
    </w:p>
    <w:p w14:paraId="634C06E4" w14:textId="77777777" w:rsidR="007B26AD" w:rsidRDefault="007B26AD" w:rsidP="007B26AD">
      <w:pPr>
        <w:pStyle w:val="Prrafodelista"/>
        <w:numPr>
          <w:ilvl w:val="0"/>
          <w:numId w:val="21"/>
        </w:numPr>
      </w:pPr>
      <w:proofErr w:type="spellStart"/>
      <w:r>
        <w:t>NSF</w:t>
      </w:r>
      <w:proofErr w:type="spellEnd"/>
      <w:r>
        <w:t xml:space="preserve"> - </w:t>
      </w:r>
      <w:proofErr w:type="spellStart"/>
      <w:r>
        <w:t>National</w:t>
      </w:r>
      <w:proofErr w:type="spellEnd"/>
      <w:r>
        <w:t xml:space="preserve"> </w:t>
      </w:r>
      <w:proofErr w:type="spellStart"/>
      <w:r>
        <w:t>Sanitation</w:t>
      </w:r>
      <w:proofErr w:type="spellEnd"/>
      <w:r>
        <w:t xml:space="preserve"> </w:t>
      </w:r>
      <w:proofErr w:type="spellStart"/>
      <w:r>
        <w:t>Foundation</w:t>
      </w:r>
      <w:proofErr w:type="spellEnd"/>
    </w:p>
    <w:p w14:paraId="76B1507C" w14:textId="77777777" w:rsidR="007B26AD" w:rsidRDefault="007B26AD" w:rsidP="007B26AD">
      <w:pPr>
        <w:pStyle w:val="Prrafodelista"/>
        <w:numPr>
          <w:ilvl w:val="0"/>
          <w:numId w:val="21"/>
        </w:numPr>
      </w:pPr>
      <w:proofErr w:type="spellStart"/>
      <w:r>
        <w:t>SSPC</w:t>
      </w:r>
      <w:proofErr w:type="spellEnd"/>
      <w:r>
        <w:t xml:space="preserve"> - Steel </w:t>
      </w:r>
      <w:proofErr w:type="spellStart"/>
      <w:r>
        <w:t>Structures</w:t>
      </w:r>
      <w:proofErr w:type="spellEnd"/>
      <w:r>
        <w:t xml:space="preserve"> Painting Council</w:t>
      </w:r>
    </w:p>
    <w:p w14:paraId="0B69A853" w14:textId="77777777" w:rsidR="007B26AD" w:rsidRDefault="007B26AD" w:rsidP="007B26AD">
      <w:pPr>
        <w:pStyle w:val="Prrafodelista"/>
        <w:numPr>
          <w:ilvl w:val="0"/>
          <w:numId w:val="21"/>
        </w:numPr>
      </w:pPr>
      <w:r>
        <w:t>ANSI/</w:t>
      </w:r>
      <w:proofErr w:type="spellStart"/>
      <w:r>
        <w:t>NFPA</w:t>
      </w:r>
      <w:proofErr w:type="spellEnd"/>
      <w:r>
        <w:t xml:space="preserve"> 70 </w:t>
      </w:r>
      <w:proofErr w:type="spellStart"/>
      <w:r>
        <w:t>National</w:t>
      </w:r>
      <w:proofErr w:type="spellEnd"/>
      <w:r>
        <w:t xml:space="preserve"> Electric Code</w:t>
      </w:r>
    </w:p>
    <w:p w14:paraId="6F6B349E" w14:textId="77777777" w:rsidR="007B26AD" w:rsidRDefault="007B26AD" w:rsidP="007B26AD">
      <w:pPr>
        <w:pStyle w:val="Prrafodelista"/>
        <w:numPr>
          <w:ilvl w:val="0"/>
          <w:numId w:val="21"/>
        </w:numPr>
      </w:pPr>
      <w:r w:rsidRPr="00940772">
        <w:t>EN 15714-2</w:t>
      </w:r>
      <w:r>
        <w:t xml:space="preserve"> N</w:t>
      </w:r>
      <w:r w:rsidRPr="00940772">
        <w:t xml:space="preserve">ormativa europea </w:t>
      </w:r>
      <w:r>
        <w:t>para</w:t>
      </w:r>
      <w:r w:rsidRPr="00940772">
        <w:t xml:space="preserve"> los requisitos básicos para los actuadores eléctricos</w:t>
      </w:r>
      <w:r>
        <w:t>.</w:t>
      </w:r>
    </w:p>
    <w:p w14:paraId="7ECE81A3" w14:textId="77777777" w:rsidR="007B26AD" w:rsidRDefault="007B26AD" w:rsidP="007B26AD">
      <w:pPr>
        <w:pStyle w:val="Prrafodelista"/>
        <w:numPr>
          <w:ilvl w:val="0"/>
          <w:numId w:val="21"/>
        </w:numPr>
      </w:pPr>
      <w:r>
        <w:t>ISO 5210 Para actuadores multivuelta.</w:t>
      </w:r>
    </w:p>
    <w:p w14:paraId="53504E50" w14:textId="77777777" w:rsidR="007B26AD" w:rsidRDefault="007B26AD" w:rsidP="007B26AD">
      <w:pPr>
        <w:pStyle w:val="Ttulo2"/>
        <w:tabs>
          <w:tab w:val="num" w:pos="720"/>
        </w:tabs>
      </w:pPr>
      <w:bookmarkStart w:id="16" w:name="_Toc221899301"/>
      <w:bookmarkStart w:id="17" w:name="_Toc238212915"/>
      <w:r>
        <w:t>especificaciones técnicas</w:t>
      </w:r>
      <w:bookmarkEnd w:id="16"/>
      <w:bookmarkEnd w:id="17"/>
    </w:p>
    <w:p w14:paraId="4AD935E5" w14:textId="77777777" w:rsidR="007B26AD" w:rsidRDefault="007B26AD" w:rsidP="007B26AD">
      <w:pPr>
        <w:pStyle w:val="Ttulo3"/>
      </w:pPr>
      <w:bookmarkStart w:id="18" w:name="_Toc221899302"/>
      <w:bookmarkStart w:id="19" w:name="_Toc238212916"/>
      <w:r>
        <w:t>Condiciones de Operación</w:t>
      </w:r>
      <w:bookmarkEnd w:id="18"/>
      <w:bookmarkEnd w:id="19"/>
    </w:p>
    <w:p w14:paraId="09F55C13" w14:textId="77777777" w:rsidR="007B26AD" w:rsidRDefault="007B26AD" w:rsidP="007B26AD">
      <w:r>
        <w:t>A continuación, se establecen las condiciones de sitio bajo las cuales deberá operar el equipo:</w:t>
      </w:r>
    </w:p>
    <w:tbl>
      <w:tblPr>
        <w:tblStyle w:val="Tablaconcuadrcula"/>
        <w:tblW w:w="4957" w:type="dxa"/>
        <w:tblLayout w:type="fixed"/>
        <w:tblLook w:val="04A0" w:firstRow="1" w:lastRow="0" w:firstColumn="1" w:lastColumn="0" w:noHBand="0" w:noVBand="1"/>
      </w:tblPr>
      <w:tblGrid>
        <w:gridCol w:w="2973"/>
        <w:gridCol w:w="1984"/>
      </w:tblGrid>
      <w:tr w:rsidR="007B26AD" w14:paraId="7077DC91" w14:textId="77777777" w:rsidTr="00745E43">
        <w:tc>
          <w:tcPr>
            <w:tcW w:w="2973" w:type="dxa"/>
            <w:tcBorders>
              <w:top w:val="nil"/>
              <w:left w:val="nil"/>
              <w:bottom w:val="nil"/>
              <w:right w:val="nil"/>
            </w:tcBorders>
          </w:tcPr>
          <w:p w14:paraId="24D9FC20" w14:textId="77777777" w:rsidR="007B26AD" w:rsidRDefault="007B26AD" w:rsidP="00745E43">
            <w:pPr>
              <w:spacing w:after="0"/>
            </w:pPr>
            <w:r>
              <w:rPr>
                <w:rFonts w:eastAsia="Calibri"/>
              </w:rPr>
              <w:t>Altitud:</w:t>
            </w:r>
          </w:p>
        </w:tc>
        <w:tc>
          <w:tcPr>
            <w:tcW w:w="1984" w:type="dxa"/>
            <w:tcBorders>
              <w:top w:val="nil"/>
              <w:left w:val="nil"/>
              <w:bottom w:val="nil"/>
              <w:right w:val="nil"/>
            </w:tcBorders>
          </w:tcPr>
          <w:p w14:paraId="59AA2C71" w14:textId="059D6F4F" w:rsidR="007B26AD" w:rsidRDefault="0008277C" w:rsidP="00745E43">
            <w:pPr>
              <w:spacing w:after="0"/>
            </w:pPr>
            <w:r>
              <w:rPr>
                <w:rFonts w:eastAsia="Calibri"/>
              </w:rPr>
              <w:t>1,550</w:t>
            </w:r>
            <w:r w:rsidR="007B26AD">
              <w:rPr>
                <w:rFonts w:eastAsia="Calibri"/>
              </w:rPr>
              <w:t xml:space="preserve"> msnm</w:t>
            </w:r>
          </w:p>
        </w:tc>
      </w:tr>
      <w:tr w:rsidR="007B26AD" w14:paraId="247AF3DF" w14:textId="77777777" w:rsidTr="00745E43">
        <w:tc>
          <w:tcPr>
            <w:tcW w:w="2973" w:type="dxa"/>
            <w:tcBorders>
              <w:top w:val="nil"/>
              <w:left w:val="nil"/>
              <w:bottom w:val="nil"/>
              <w:right w:val="nil"/>
            </w:tcBorders>
          </w:tcPr>
          <w:p w14:paraId="415587A2" w14:textId="77777777" w:rsidR="007B26AD" w:rsidRDefault="007B26AD" w:rsidP="00745E43">
            <w:pPr>
              <w:spacing w:after="0"/>
            </w:pPr>
            <w:r>
              <w:rPr>
                <w:rFonts w:eastAsia="Calibri"/>
              </w:rPr>
              <w:t>Presión atmosférica:</w:t>
            </w:r>
          </w:p>
        </w:tc>
        <w:tc>
          <w:tcPr>
            <w:tcW w:w="1984" w:type="dxa"/>
            <w:tcBorders>
              <w:top w:val="nil"/>
              <w:left w:val="nil"/>
              <w:bottom w:val="nil"/>
              <w:right w:val="nil"/>
            </w:tcBorders>
          </w:tcPr>
          <w:p w14:paraId="09412D7E" w14:textId="6905B517" w:rsidR="007B26AD" w:rsidRDefault="0008277C" w:rsidP="00745E43">
            <w:pPr>
              <w:spacing w:after="0"/>
            </w:pPr>
            <w:r>
              <w:rPr>
                <w:rFonts w:eastAsia="Calibri"/>
              </w:rPr>
              <w:t>630</w:t>
            </w:r>
            <w:r w:rsidR="007B26AD">
              <w:rPr>
                <w:rFonts w:eastAsia="Calibri"/>
              </w:rPr>
              <w:t xml:space="preserve"> </w:t>
            </w:r>
            <w:proofErr w:type="spellStart"/>
            <w:r w:rsidR="007B26AD">
              <w:rPr>
                <w:rFonts w:eastAsia="Calibri"/>
              </w:rPr>
              <w:t>mmHg</w:t>
            </w:r>
            <w:proofErr w:type="spellEnd"/>
          </w:p>
        </w:tc>
      </w:tr>
    </w:tbl>
    <w:p w14:paraId="1BEA753A" w14:textId="77777777" w:rsidR="007B26AD" w:rsidRDefault="007B26AD" w:rsidP="007B26AD">
      <w:pPr>
        <w:pStyle w:val="Descripcin"/>
      </w:pPr>
      <w:bookmarkStart w:id="20" w:name="_Toc176180489"/>
      <w:bookmarkStart w:id="21" w:name="_Toc176542455"/>
      <w:bookmarkStart w:id="22" w:name="_Toc176771675"/>
      <w:bookmarkStart w:id="23" w:name="_Toc188285055"/>
      <w:bookmarkStart w:id="24" w:name="_Toc221379319"/>
      <w:bookmarkStart w:id="25" w:name="_Toc221881576"/>
      <w:bookmarkStart w:id="26" w:name="_Toc221899316"/>
      <w:bookmarkStart w:id="27" w:name="_Toc238212930"/>
      <w:r>
        <w:lastRenderedPageBreak/>
        <w:t xml:space="preserve">Tabla </w:t>
      </w:r>
      <w:r>
        <w:fldChar w:fldCharType="begin"/>
      </w:r>
      <w:r>
        <w:instrText xml:space="preserve"> SEQ Tabla \* ARABIC </w:instrText>
      </w:r>
      <w:r>
        <w:fldChar w:fldCharType="separate"/>
      </w:r>
      <w:r>
        <w:rPr>
          <w:noProof/>
        </w:rPr>
        <w:t>1</w:t>
      </w:r>
      <w:r>
        <w:fldChar w:fldCharType="end"/>
      </w:r>
      <w:r>
        <w:t xml:space="preserve"> Temperatura Estaciones Climatológicas de la Zona, Periodo: 1991-2020</w:t>
      </w:r>
      <w:bookmarkEnd w:id="20"/>
      <w:bookmarkEnd w:id="21"/>
      <w:bookmarkEnd w:id="22"/>
      <w:bookmarkEnd w:id="23"/>
      <w:bookmarkEnd w:id="24"/>
      <w:bookmarkEnd w:id="25"/>
      <w:bookmarkEnd w:id="26"/>
      <w:bookmarkEnd w:id="27"/>
    </w:p>
    <w:tbl>
      <w:tblPr>
        <w:tblStyle w:val="EstiloAyMAColor"/>
        <w:tblW w:w="8910" w:type="dxa"/>
        <w:tblLayout w:type="fixed"/>
        <w:tblLook w:val="04A0" w:firstRow="1" w:lastRow="0" w:firstColumn="1" w:lastColumn="0" w:noHBand="0" w:noVBand="1"/>
      </w:tblPr>
      <w:tblGrid>
        <w:gridCol w:w="2967"/>
        <w:gridCol w:w="1981"/>
        <w:gridCol w:w="1981"/>
        <w:gridCol w:w="1981"/>
      </w:tblGrid>
      <w:tr w:rsidR="007B26AD" w14:paraId="73C257D1" w14:textId="77777777" w:rsidTr="00745E43">
        <w:trPr>
          <w:cnfStyle w:val="100000000000" w:firstRow="1" w:lastRow="0" w:firstColumn="0" w:lastColumn="0" w:oddVBand="0" w:evenVBand="0" w:oddHBand="0" w:evenHBand="0" w:firstRowFirstColumn="0" w:firstRowLastColumn="0" w:lastRowFirstColumn="0" w:lastRowLastColumn="0"/>
        </w:trPr>
        <w:tc>
          <w:tcPr>
            <w:tcW w:w="2967" w:type="dxa"/>
            <w:hideMark/>
          </w:tcPr>
          <w:p w14:paraId="0C9FE2ED" w14:textId="77777777" w:rsidR="007B26AD" w:rsidRDefault="007B26AD" w:rsidP="00745E43">
            <w:pPr>
              <w:pStyle w:val="TtulosTabla"/>
              <w:rPr>
                <w:rFonts w:eastAsia="Calibri"/>
              </w:rPr>
            </w:pPr>
            <w:r>
              <w:rPr>
                <w:rFonts w:eastAsia="Calibri"/>
              </w:rPr>
              <w:t>Nombre de la Estación / Número</w:t>
            </w:r>
          </w:p>
        </w:tc>
        <w:tc>
          <w:tcPr>
            <w:tcW w:w="1981" w:type="dxa"/>
            <w:hideMark/>
          </w:tcPr>
          <w:p w14:paraId="6CD1620E" w14:textId="77777777" w:rsidR="007B26AD" w:rsidRDefault="007B26AD" w:rsidP="00745E43">
            <w:pPr>
              <w:pStyle w:val="TtulosTabla"/>
              <w:rPr>
                <w:rFonts w:eastAsia="Calibri"/>
              </w:rPr>
            </w:pPr>
            <w:r>
              <w:rPr>
                <w:rFonts w:eastAsia="Calibri"/>
              </w:rPr>
              <w:t>Temperatura media del mes más caliente (ago), °C</w:t>
            </w:r>
          </w:p>
        </w:tc>
        <w:tc>
          <w:tcPr>
            <w:tcW w:w="1981" w:type="dxa"/>
            <w:hideMark/>
          </w:tcPr>
          <w:p w14:paraId="37ABA9A0" w14:textId="77777777" w:rsidR="007B26AD" w:rsidRDefault="007B26AD" w:rsidP="00745E43">
            <w:pPr>
              <w:pStyle w:val="TtulosTabla"/>
              <w:rPr>
                <w:rFonts w:eastAsia="Calibri"/>
              </w:rPr>
            </w:pPr>
            <w:r>
              <w:rPr>
                <w:rFonts w:eastAsia="Calibri"/>
              </w:rPr>
              <w:t>Temperatura Media Normal Anual, °C</w:t>
            </w:r>
          </w:p>
        </w:tc>
        <w:tc>
          <w:tcPr>
            <w:tcW w:w="1981" w:type="dxa"/>
            <w:hideMark/>
          </w:tcPr>
          <w:p w14:paraId="4F972063" w14:textId="77777777" w:rsidR="007B26AD" w:rsidRDefault="007B26AD" w:rsidP="00745E43">
            <w:pPr>
              <w:pStyle w:val="TtulosTabla"/>
              <w:rPr>
                <w:rFonts w:eastAsia="Calibri"/>
              </w:rPr>
            </w:pPr>
            <w:r>
              <w:rPr>
                <w:rFonts w:eastAsia="Calibri"/>
              </w:rPr>
              <w:t>Temperatura media del mes más frío (ene), °C</w:t>
            </w:r>
          </w:p>
        </w:tc>
      </w:tr>
      <w:tr w:rsidR="007B26AD" w14:paraId="105BDE35" w14:textId="77777777" w:rsidTr="00745E43">
        <w:trPr>
          <w:cnfStyle w:val="000000100000" w:firstRow="0" w:lastRow="0" w:firstColumn="0" w:lastColumn="0" w:oddVBand="0" w:evenVBand="0" w:oddHBand="1" w:evenHBand="0" w:firstRowFirstColumn="0" w:firstRowLastColumn="0" w:lastRowFirstColumn="0" w:lastRowLastColumn="0"/>
        </w:trPr>
        <w:tc>
          <w:tcPr>
            <w:tcW w:w="2967" w:type="dxa"/>
            <w:hideMark/>
          </w:tcPr>
          <w:p w14:paraId="01AFF5AD" w14:textId="342C3906" w:rsidR="007B26AD" w:rsidRDefault="007B26AD" w:rsidP="00745E43">
            <w:pPr>
              <w:pStyle w:val="TextoTabla"/>
            </w:pPr>
            <w:r w:rsidRPr="003E1266">
              <w:rPr>
                <w:rFonts w:eastAsia="Calibri"/>
              </w:rPr>
              <w:t>1</w:t>
            </w:r>
            <w:r w:rsidR="0008277C">
              <w:rPr>
                <w:rFonts w:eastAsia="Calibri"/>
              </w:rPr>
              <w:t>4066</w:t>
            </w:r>
            <w:r w:rsidRPr="003E1266">
              <w:rPr>
                <w:rFonts w:eastAsia="Calibri"/>
              </w:rPr>
              <w:t xml:space="preserve"> </w:t>
            </w:r>
            <w:r w:rsidR="0008277C">
              <w:rPr>
                <w:rFonts w:eastAsia="Calibri"/>
              </w:rPr>
              <w:t>Guadalajara (DGE)</w:t>
            </w:r>
          </w:p>
        </w:tc>
        <w:tc>
          <w:tcPr>
            <w:tcW w:w="1981" w:type="dxa"/>
            <w:hideMark/>
          </w:tcPr>
          <w:p w14:paraId="56708DFE" w14:textId="40F09100" w:rsidR="007B26AD" w:rsidRDefault="007B26AD" w:rsidP="00745E43">
            <w:pPr>
              <w:pStyle w:val="TextoTabla"/>
              <w:rPr>
                <w:rFonts w:eastAsia="Calibri"/>
              </w:rPr>
            </w:pPr>
            <w:r>
              <w:rPr>
                <w:rFonts w:eastAsia="Calibri"/>
              </w:rPr>
              <w:t>2</w:t>
            </w:r>
            <w:r w:rsidR="0008277C">
              <w:rPr>
                <w:rFonts w:eastAsia="Calibri"/>
              </w:rPr>
              <w:t>7</w:t>
            </w:r>
            <w:r>
              <w:rPr>
                <w:rFonts w:eastAsia="Calibri"/>
              </w:rPr>
              <w:t>.</w:t>
            </w:r>
            <w:r w:rsidR="0008277C">
              <w:rPr>
                <w:rFonts w:eastAsia="Calibri"/>
              </w:rPr>
              <w:t>4</w:t>
            </w:r>
          </w:p>
        </w:tc>
        <w:tc>
          <w:tcPr>
            <w:tcW w:w="1981" w:type="dxa"/>
            <w:hideMark/>
          </w:tcPr>
          <w:p w14:paraId="37042032" w14:textId="67E4E269" w:rsidR="007B26AD" w:rsidRDefault="0008277C" w:rsidP="00745E43">
            <w:pPr>
              <w:pStyle w:val="TextoTabla"/>
            </w:pPr>
            <w:r>
              <w:t>21.0</w:t>
            </w:r>
          </w:p>
        </w:tc>
        <w:tc>
          <w:tcPr>
            <w:tcW w:w="1981" w:type="dxa"/>
            <w:hideMark/>
          </w:tcPr>
          <w:p w14:paraId="3453DD41" w14:textId="021E891E" w:rsidR="007B26AD" w:rsidRDefault="0008277C" w:rsidP="00745E43">
            <w:pPr>
              <w:pStyle w:val="TextoTabla"/>
              <w:rPr>
                <w:rFonts w:eastAsia="Calibri"/>
              </w:rPr>
            </w:pPr>
            <w:r>
              <w:t>14.5</w:t>
            </w:r>
          </w:p>
        </w:tc>
      </w:tr>
      <w:tr w:rsidR="007B26AD" w14:paraId="021C1948" w14:textId="77777777" w:rsidTr="00745E43">
        <w:trPr>
          <w:cnfStyle w:val="000000010000" w:firstRow="0" w:lastRow="0" w:firstColumn="0" w:lastColumn="0" w:oddVBand="0" w:evenVBand="0" w:oddHBand="0" w:evenHBand="1" w:firstRowFirstColumn="0" w:firstRowLastColumn="0" w:lastRowFirstColumn="0" w:lastRowLastColumn="0"/>
        </w:trPr>
        <w:tc>
          <w:tcPr>
            <w:tcW w:w="2967" w:type="dxa"/>
            <w:hideMark/>
          </w:tcPr>
          <w:p w14:paraId="2F6857B2" w14:textId="77777777" w:rsidR="007B26AD" w:rsidRDefault="007B26AD" w:rsidP="00745E43">
            <w:pPr>
              <w:pStyle w:val="TextoTabla"/>
            </w:pPr>
            <w:r>
              <w:rPr>
                <w:rFonts w:eastAsia="Calibri"/>
              </w:rPr>
              <w:t>Temperatura del agua de diseño</w:t>
            </w:r>
          </w:p>
        </w:tc>
        <w:tc>
          <w:tcPr>
            <w:tcW w:w="1981" w:type="dxa"/>
            <w:hideMark/>
          </w:tcPr>
          <w:p w14:paraId="50F9033B" w14:textId="1D7B5D99" w:rsidR="007B26AD" w:rsidRDefault="007B26AD" w:rsidP="00745E43">
            <w:pPr>
              <w:pStyle w:val="TextoTabla"/>
              <w:rPr>
                <w:rFonts w:eastAsia="Calibri"/>
              </w:rPr>
            </w:pPr>
            <w:r>
              <w:rPr>
                <w:rFonts w:eastAsia="Calibri"/>
              </w:rPr>
              <w:t>2</w:t>
            </w:r>
            <w:r w:rsidR="0008277C">
              <w:rPr>
                <w:rFonts w:eastAsia="Calibri"/>
              </w:rPr>
              <w:t>5</w:t>
            </w:r>
            <w:r>
              <w:rPr>
                <w:rFonts w:eastAsia="Calibri"/>
              </w:rPr>
              <w:t>.4</w:t>
            </w:r>
          </w:p>
        </w:tc>
        <w:tc>
          <w:tcPr>
            <w:tcW w:w="1981" w:type="dxa"/>
            <w:hideMark/>
          </w:tcPr>
          <w:p w14:paraId="7BFDD7C8" w14:textId="29F6CEE3" w:rsidR="007B26AD" w:rsidRDefault="0008277C" w:rsidP="00745E43">
            <w:pPr>
              <w:pStyle w:val="TextoTabla"/>
              <w:rPr>
                <w:rFonts w:eastAsia="Calibri"/>
              </w:rPr>
            </w:pPr>
            <w:r>
              <w:t>21.0</w:t>
            </w:r>
          </w:p>
        </w:tc>
        <w:tc>
          <w:tcPr>
            <w:tcW w:w="1981" w:type="dxa"/>
            <w:hideMark/>
          </w:tcPr>
          <w:p w14:paraId="544BFC55" w14:textId="6E2A853A" w:rsidR="007B26AD" w:rsidRDefault="0008277C" w:rsidP="00745E43">
            <w:pPr>
              <w:pStyle w:val="TextoTabla"/>
              <w:rPr>
                <w:rFonts w:eastAsia="Calibri"/>
              </w:rPr>
            </w:pPr>
            <w:r>
              <w:t>16.5</w:t>
            </w:r>
          </w:p>
        </w:tc>
      </w:tr>
    </w:tbl>
    <w:p w14:paraId="0B028ED0" w14:textId="77777777" w:rsidR="007B26AD" w:rsidRPr="008911FC" w:rsidRDefault="007B26AD" w:rsidP="007B26AD">
      <w:pPr>
        <w:jc w:val="center"/>
        <w:rPr>
          <w:sz w:val="20"/>
        </w:rPr>
      </w:pPr>
      <w:r w:rsidRPr="008911FC">
        <w:rPr>
          <w:sz w:val="20"/>
        </w:rPr>
        <w:t>(SMN, 2020)</w:t>
      </w:r>
    </w:p>
    <w:p w14:paraId="7C2D891E" w14:textId="77777777" w:rsidR="007B26AD" w:rsidRDefault="007B26AD" w:rsidP="007B26AD">
      <w:pPr>
        <w:pStyle w:val="Ttulo3"/>
      </w:pPr>
      <w:bookmarkStart w:id="28" w:name="_Toc221899303"/>
      <w:bookmarkStart w:id="29" w:name="_Toc238212917"/>
      <w:r>
        <w:t>Actuadores eléctricos para válvula o compuertas</w:t>
      </w:r>
      <w:bookmarkEnd w:id="28"/>
      <w:bookmarkEnd w:id="29"/>
    </w:p>
    <w:p w14:paraId="79F246A3" w14:textId="77777777" w:rsidR="007B26AD" w:rsidRDefault="007B26AD" w:rsidP="007B26AD">
      <w:r>
        <w:t xml:space="preserve">Los actuadores eléctricos deberán podrán ser multivuelta para las compuertas o de fracción de vuelta para válvulas tipo bola o tipo mariposa, </w:t>
      </w:r>
      <w:r w:rsidRPr="00784002">
        <w:t>diseñad</w:t>
      </w:r>
      <w:r>
        <w:t>o</w:t>
      </w:r>
      <w:r w:rsidRPr="00784002">
        <w:t xml:space="preserve"> para manejar una amplia variedad </w:t>
      </w:r>
      <w:r>
        <w:t xml:space="preserve">tamaños. Contarán con </w:t>
      </w:r>
      <w:r w:rsidRPr="00784002">
        <w:t xml:space="preserve">diseño de cuerpo de hierro </w:t>
      </w:r>
      <w:r>
        <w:t>con recubrimiento en polvo anticorrosión base poliuretano, con partes modulares que ensambladas pueden contar con una protección de grado IP-68</w:t>
      </w:r>
      <w:r w:rsidRPr="00784002">
        <w:t>.</w:t>
      </w:r>
    </w:p>
    <w:p w14:paraId="5E8CCAC8" w14:textId="77777777" w:rsidR="007B26AD" w:rsidRPr="00534878" w:rsidRDefault="007B26AD" w:rsidP="007B26AD">
      <w:pPr>
        <w:pStyle w:val="Prrafodelista"/>
        <w:numPr>
          <w:ilvl w:val="0"/>
          <w:numId w:val="22"/>
        </w:numPr>
      </w:pPr>
      <w:r w:rsidRPr="00534878">
        <w:t xml:space="preserve">Rango de </w:t>
      </w:r>
      <w:r>
        <w:t>par</w:t>
      </w:r>
      <w:r w:rsidRPr="00534878">
        <w:t xml:space="preserve">: </w:t>
      </w:r>
      <w:r>
        <w:t>10 a 32 000 Nm</w:t>
      </w:r>
    </w:p>
    <w:p w14:paraId="5A4C4654" w14:textId="77777777" w:rsidR="007B26AD" w:rsidRDefault="007B26AD" w:rsidP="007B26AD">
      <w:pPr>
        <w:pStyle w:val="Prrafodelista"/>
        <w:numPr>
          <w:ilvl w:val="0"/>
          <w:numId w:val="22"/>
        </w:numPr>
      </w:pPr>
      <w:r>
        <w:t xml:space="preserve">Rango de Temperatura: </w:t>
      </w:r>
      <w:r w:rsidRPr="00AB2AA2">
        <w:t>-</w:t>
      </w:r>
      <w:r>
        <w:t>25</w:t>
      </w:r>
      <w:r w:rsidRPr="00AB2AA2">
        <w:t xml:space="preserve"> a </w:t>
      </w:r>
      <w:r>
        <w:t>70</w:t>
      </w:r>
      <w:r w:rsidRPr="00AB2AA2">
        <w:t>°</w:t>
      </w:r>
      <w:r>
        <w:t>C (con módulo de control con pantalla gráfica)</w:t>
      </w:r>
    </w:p>
    <w:p w14:paraId="3B32DF08" w14:textId="77777777" w:rsidR="007B26AD" w:rsidRDefault="007B26AD" w:rsidP="007B26AD">
      <w:pPr>
        <w:pStyle w:val="Prrafodelista"/>
        <w:numPr>
          <w:ilvl w:val="0"/>
          <w:numId w:val="22"/>
        </w:numPr>
      </w:pPr>
      <w:r>
        <w:t xml:space="preserve">Alimentación: trifásica 440 </w:t>
      </w:r>
      <w:proofErr w:type="spellStart"/>
      <w:r>
        <w:t>Vac</w:t>
      </w:r>
      <w:proofErr w:type="spellEnd"/>
      <w:r>
        <w:t xml:space="preserve"> (50 – 60 Hz) + TF</w:t>
      </w:r>
    </w:p>
    <w:p w14:paraId="29A2F991" w14:textId="77777777" w:rsidR="007B26AD" w:rsidRDefault="007B26AD" w:rsidP="007B26AD">
      <w:pPr>
        <w:pStyle w:val="Prrafodelista"/>
        <w:numPr>
          <w:ilvl w:val="0"/>
          <w:numId w:val="22"/>
        </w:numPr>
      </w:pPr>
      <w:r>
        <w:t xml:space="preserve">Alimentación de módulo de comunicación: Externa a 24 </w:t>
      </w:r>
      <w:proofErr w:type="spellStart"/>
      <w:r>
        <w:t>Vdc</w:t>
      </w:r>
      <w:proofErr w:type="spellEnd"/>
      <w:r>
        <w:t>.</w:t>
      </w:r>
    </w:p>
    <w:p w14:paraId="6C4D0A56" w14:textId="77777777" w:rsidR="007B26AD" w:rsidRDefault="007B26AD" w:rsidP="007B26AD">
      <w:pPr>
        <w:pStyle w:val="Prrafodelista"/>
        <w:numPr>
          <w:ilvl w:val="0"/>
          <w:numId w:val="22"/>
        </w:numPr>
      </w:pPr>
      <w:r>
        <w:t>Tipo de servicios:</w:t>
      </w:r>
    </w:p>
    <w:p w14:paraId="62927D33" w14:textId="77777777" w:rsidR="007B26AD" w:rsidRDefault="007B26AD" w:rsidP="007B26AD">
      <w:pPr>
        <w:pStyle w:val="Prrafodelista"/>
        <w:numPr>
          <w:ilvl w:val="1"/>
          <w:numId w:val="22"/>
        </w:numPr>
      </w:pPr>
      <w:r>
        <w:t xml:space="preserve">Clase A = Abrir – cerrar </w:t>
      </w:r>
    </w:p>
    <w:p w14:paraId="28DA0663" w14:textId="77777777" w:rsidR="007B26AD" w:rsidRDefault="007B26AD" w:rsidP="007B26AD">
      <w:pPr>
        <w:pStyle w:val="Prrafodelista"/>
        <w:numPr>
          <w:ilvl w:val="1"/>
          <w:numId w:val="22"/>
        </w:numPr>
      </w:pPr>
      <w:r>
        <w:t>Clase C = Modulante o cualquier posición dentro de rango de apertura y cierre.</w:t>
      </w:r>
    </w:p>
    <w:p w14:paraId="4F33DD47" w14:textId="77777777" w:rsidR="007B26AD" w:rsidRDefault="007B26AD" w:rsidP="007B26AD">
      <w:pPr>
        <w:pStyle w:val="Prrafodelista"/>
        <w:numPr>
          <w:ilvl w:val="0"/>
          <w:numId w:val="22"/>
        </w:numPr>
      </w:pPr>
      <w:r>
        <w:t>Estilo de indicador: Pantalla gráfica, señales luminosas para estados e indicador mecánico de posición</w:t>
      </w:r>
    </w:p>
    <w:p w14:paraId="13BCDA6B" w14:textId="77777777" w:rsidR="007B26AD" w:rsidRDefault="007B26AD" w:rsidP="007B26AD">
      <w:pPr>
        <w:pStyle w:val="Prrafodelista"/>
        <w:numPr>
          <w:ilvl w:val="0"/>
          <w:numId w:val="22"/>
        </w:numPr>
      </w:pPr>
      <w:r>
        <w:t>Tipo de control: Mediante Bus de campo en Ethernet/IP con conector RJ45.</w:t>
      </w:r>
    </w:p>
    <w:p w14:paraId="4F13E461" w14:textId="77777777" w:rsidR="007B26AD" w:rsidRDefault="007B26AD" w:rsidP="007B26AD">
      <w:pPr>
        <w:pStyle w:val="Prrafodelista"/>
        <w:numPr>
          <w:ilvl w:val="1"/>
          <w:numId w:val="22"/>
        </w:numPr>
      </w:pPr>
      <w:r>
        <w:t>Interruptores de posición y estado: Mediante Bus de campo en Ethernet/IP</w:t>
      </w:r>
    </w:p>
    <w:p w14:paraId="492D4F34" w14:textId="77777777" w:rsidR="007B26AD" w:rsidRDefault="007B26AD" w:rsidP="007B26AD">
      <w:pPr>
        <w:pStyle w:val="Prrafodelista"/>
        <w:numPr>
          <w:ilvl w:val="0"/>
          <w:numId w:val="22"/>
        </w:numPr>
      </w:pPr>
      <w:r>
        <w:t>Control de motor reversible: Integrado.</w:t>
      </w:r>
    </w:p>
    <w:p w14:paraId="6A44624B" w14:textId="77777777" w:rsidR="007B26AD" w:rsidRDefault="007B26AD" w:rsidP="007B26AD">
      <w:pPr>
        <w:pStyle w:val="Prrafodelista"/>
        <w:numPr>
          <w:ilvl w:val="0"/>
          <w:numId w:val="22"/>
        </w:numPr>
      </w:pPr>
      <w:r>
        <w:t>Protección de motor: Interna por final de carrera, limitador de par y sobrecarga de válvula.</w:t>
      </w:r>
    </w:p>
    <w:p w14:paraId="5C7BC05E" w14:textId="77777777" w:rsidR="007B26AD" w:rsidRDefault="007B26AD" w:rsidP="007B26AD">
      <w:pPr>
        <w:pStyle w:val="Prrafodelista"/>
        <w:numPr>
          <w:ilvl w:val="0"/>
          <w:numId w:val="22"/>
        </w:numPr>
      </w:pPr>
      <w:r>
        <w:t>Operación local:</w:t>
      </w:r>
    </w:p>
    <w:p w14:paraId="128FD049" w14:textId="77777777" w:rsidR="007B26AD" w:rsidRDefault="007B26AD" w:rsidP="007B26AD">
      <w:pPr>
        <w:pStyle w:val="Prrafodelista"/>
        <w:numPr>
          <w:ilvl w:val="1"/>
          <w:numId w:val="22"/>
        </w:numPr>
      </w:pPr>
      <w:r>
        <w:t>Palanca de selección de modo de operación local; botones para apertura, cierre y detener movimiento.</w:t>
      </w:r>
    </w:p>
    <w:p w14:paraId="323636D8" w14:textId="77777777" w:rsidR="007B26AD" w:rsidRDefault="007B26AD" w:rsidP="007B26AD">
      <w:pPr>
        <w:pStyle w:val="Prrafodelista"/>
        <w:numPr>
          <w:ilvl w:val="1"/>
          <w:numId w:val="22"/>
        </w:numPr>
      </w:pPr>
      <w:r>
        <w:t>Volante o cadena manual tipo mecánico.</w:t>
      </w:r>
    </w:p>
    <w:p w14:paraId="64E2CA64" w14:textId="77777777" w:rsidR="007B26AD" w:rsidRDefault="007B26AD" w:rsidP="007B26AD">
      <w:pPr>
        <w:pStyle w:val="Prrafodelista"/>
        <w:numPr>
          <w:ilvl w:val="0"/>
          <w:numId w:val="22"/>
        </w:numPr>
      </w:pPr>
      <w:r>
        <w:t>Acciona a falla de señal de campo: Cierre.</w:t>
      </w:r>
    </w:p>
    <w:p w14:paraId="6B7B5AEE" w14:textId="77777777" w:rsidR="007B26AD" w:rsidRDefault="007B26AD" w:rsidP="007B26AD">
      <w:pPr>
        <w:pStyle w:val="Prrafodelista"/>
        <w:numPr>
          <w:ilvl w:val="0"/>
          <w:numId w:val="22"/>
        </w:numPr>
      </w:pPr>
      <w:r>
        <w:t>Protección ambiental: IP-68</w:t>
      </w:r>
    </w:p>
    <w:p w14:paraId="765C5F48" w14:textId="77777777" w:rsidR="007B26AD" w:rsidRDefault="007B26AD" w:rsidP="007B26AD">
      <w:pPr>
        <w:pStyle w:val="Prrafodelista"/>
        <w:numPr>
          <w:ilvl w:val="0"/>
          <w:numId w:val="22"/>
        </w:numPr>
      </w:pPr>
      <w:r>
        <w:t>Diagnóstico: Sí atreves de pantalla gráfica</w:t>
      </w:r>
    </w:p>
    <w:p w14:paraId="50C0530D" w14:textId="77777777" w:rsidR="007B26AD" w:rsidRDefault="007B26AD" w:rsidP="007B26AD">
      <w:pPr>
        <w:pStyle w:val="Prrafodelista"/>
        <w:numPr>
          <w:ilvl w:val="0"/>
          <w:numId w:val="22"/>
        </w:numPr>
      </w:pPr>
      <w:r>
        <w:t>Ajuste y parametrización: Desde pantalla (no es necesario abrir unidad de mando electrónica).</w:t>
      </w:r>
    </w:p>
    <w:p w14:paraId="7D3F0A56" w14:textId="77777777" w:rsidR="007B26AD" w:rsidRDefault="007B26AD" w:rsidP="007B26AD"/>
    <w:p w14:paraId="767C85AB" w14:textId="77777777" w:rsidR="007B26AD" w:rsidRPr="00AC71BB" w:rsidRDefault="007B26AD" w:rsidP="007B26AD">
      <w:pPr>
        <w:pStyle w:val="Descripcin"/>
        <w:rPr>
          <w:lang w:val="es-MX"/>
        </w:rPr>
      </w:pPr>
      <w:bookmarkStart w:id="30" w:name="_Toc221899317"/>
      <w:r w:rsidRPr="00AC71BB">
        <w:rPr>
          <w:lang w:val="it-IT"/>
        </w:rPr>
        <w:lastRenderedPageBreak/>
        <w:t xml:space="preserve">Figura </w:t>
      </w:r>
      <w:r>
        <w:rPr>
          <w:lang w:val="it-IT"/>
        </w:rPr>
        <w:fldChar w:fldCharType="begin"/>
      </w:r>
      <w:r>
        <w:rPr>
          <w:lang w:val="it-IT"/>
        </w:rPr>
        <w:instrText xml:space="preserve"> SEQ Figura \* ARABIC </w:instrText>
      </w:r>
      <w:r>
        <w:rPr>
          <w:lang w:val="it-IT"/>
        </w:rPr>
        <w:fldChar w:fldCharType="separate"/>
      </w:r>
      <w:r>
        <w:rPr>
          <w:noProof/>
          <w:lang w:val="it-IT"/>
        </w:rPr>
        <w:t>1</w:t>
      </w:r>
      <w:r>
        <w:rPr>
          <w:lang w:val="it-IT"/>
        </w:rPr>
        <w:fldChar w:fldCharType="end"/>
      </w:r>
      <w:r w:rsidRPr="00AC71BB">
        <w:rPr>
          <w:lang w:val="it-IT"/>
        </w:rPr>
        <w:t xml:space="preserve"> </w:t>
      </w:r>
      <w:r>
        <w:rPr>
          <w:lang w:val="it-IT"/>
        </w:rPr>
        <w:t xml:space="preserve">Actuador electricó para </w:t>
      </w:r>
      <w:r>
        <w:rPr>
          <w:lang w:val="es-MX"/>
        </w:rPr>
        <w:t>v</w:t>
      </w:r>
      <w:r w:rsidRPr="00AC71BB">
        <w:rPr>
          <w:lang w:val="es-MX"/>
        </w:rPr>
        <w:t>álvula</w:t>
      </w:r>
      <w:r>
        <w:rPr>
          <w:lang w:val="es-MX"/>
        </w:rPr>
        <w:t xml:space="preserve">s y </w:t>
      </w:r>
      <w:bookmarkEnd w:id="30"/>
      <w:r>
        <w:rPr>
          <w:lang w:val="es-MX"/>
        </w:rPr>
        <w:t>compuertas</w:t>
      </w:r>
    </w:p>
    <w:p w14:paraId="2220D7DA" w14:textId="77777777" w:rsidR="007B26AD" w:rsidRDefault="007B26AD" w:rsidP="007B26AD">
      <w:pPr>
        <w:spacing w:after="0"/>
        <w:jc w:val="center"/>
      </w:pPr>
      <w:r>
        <w:rPr>
          <w:noProof/>
        </w:rPr>
        <w:drawing>
          <wp:inline distT="0" distB="0" distL="0" distR="0" wp14:anchorId="16CEC779" wp14:editId="15C72E4C">
            <wp:extent cx="2391565" cy="1792190"/>
            <wp:effectExtent l="0" t="0" r="8890" b="0"/>
            <wp:docPr id="131421676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4216765" name="Imagen 2"/>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2391565" cy="1792190"/>
                    </a:xfrm>
                    <a:prstGeom prst="rect">
                      <a:avLst/>
                    </a:prstGeom>
                    <a:noFill/>
                    <a:ln>
                      <a:noFill/>
                    </a:ln>
                  </pic:spPr>
                </pic:pic>
              </a:graphicData>
            </a:graphic>
          </wp:inline>
        </w:drawing>
      </w:r>
    </w:p>
    <w:p w14:paraId="61057ADE" w14:textId="77777777" w:rsidR="007B26AD" w:rsidRDefault="007B26AD" w:rsidP="007B26AD"/>
    <w:p w14:paraId="2A478B17" w14:textId="77777777" w:rsidR="007B26AD" w:rsidRDefault="007B26AD" w:rsidP="007B26AD">
      <w:pPr>
        <w:pStyle w:val="Ttulo2"/>
      </w:pPr>
      <w:bookmarkStart w:id="31" w:name="_Toc221379288"/>
      <w:bookmarkStart w:id="32" w:name="_Toc222149423"/>
      <w:bookmarkStart w:id="33" w:name="_Toc221379297"/>
      <w:bookmarkStart w:id="34" w:name="_Toc221883111"/>
      <w:bookmarkStart w:id="35" w:name="_Toc221899305"/>
      <w:bookmarkStart w:id="36" w:name="_Toc238212918"/>
      <w:r>
        <w:t>Mano de Obra y Equipo</w:t>
      </w:r>
      <w:bookmarkEnd w:id="31"/>
      <w:bookmarkEnd w:id="32"/>
      <w:bookmarkEnd w:id="36"/>
    </w:p>
    <w:p w14:paraId="15AFAF2D" w14:textId="77777777" w:rsidR="007B26AD" w:rsidRDefault="007B26AD" w:rsidP="007B26AD">
      <w:r>
        <w:t>La ejecución de los trabajos deberá realizarse con personal técnico y especializado, debidamente capacitado y con experiencia comprobable en el tipo de obra y equipos a instalar.</w:t>
      </w:r>
    </w:p>
    <w:p w14:paraId="0FDFFF35" w14:textId="77777777" w:rsidR="007B26AD" w:rsidRDefault="007B26AD" w:rsidP="007B26AD">
      <w:r>
        <w:t>El contratista deberá contar en todo momento con la herramienta, maquinaria y equipo necesarios para garantizar la correcta ejecución de los trabajos, sin afectar la calidad, seguridad ni los tiempos establecidos en el programa de obra.</w:t>
      </w:r>
    </w:p>
    <w:p w14:paraId="1F4E4E07" w14:textId="77777777" w:rsidR="007B26AD" w:rsidRDefault="007B26AD" w:rsidP="007B26AD">
      <w:r>
        <w:t>Todo el personal deberá cumplir con las disposiciones aplicables en materia de seguridad e higiene en el trabajo, incluyendo el uso obligatorio de equipo de protección personal y la observancia de los procedimientos de seguridad establecidos.</w:t>
      </w:r>
    </w:p>
    <w:p w14:paraId="1A1417BF" w14:textId="77777777" w:rsidR="007B26AD" w:rsidRDefault="007B26AD" w:rsidP="007B26AD">
      <w:pPr>
        <w:pStyle w:val="Ttulo2"/>
      </w:pPr>
      <w:bookmarkStart w:id="37" w:name="_Toc238212919"/>
      <w:r>
        <w:t>Seguridad, Salud y Medio Ambiente</w:t>
      </w:r>
      <w:bookmarkEnd w:id="33"/>
      <w:bookmarkEnd w:id="34"/>
      <w:bookmarkEnd w:id="35"/>
      <w:bookmarkEnd w:id="37"/>
    </w:p>
    <w:p w14:paraId="0FDFAC84" w14:textId="77777777" w:rsidR="007B26AD" w:rsidRDefault="007B26AD" w:rsidP="007B26AD">
      <w:r>
        <w:t>El Contratista será responsable de implementar y mantener las medidas de seguridad y salud en obra, con el fin de prevenir accidentes, proteger al personal y garantizar condiciones de trabajo seguras.</w:t>
      </w:r>
    </w:p>
    <w:p w14:paraId="12EA0B4A" w14:textId="77777777" w:rsidR="007B26AD" w:rsidRDefault="007B26AD" w:rsidP="007B26AD">
      <w:pPr>
        <w:pStyle w:val="Ttulo3"/>
      </w:pPr>
      <w:bookmarkStart w:id="38" w:name="_Toc221379298"/>
      <w:bookmarkStart w:id="39" w:name="_Toc221883112"/>
      <w:bookmarkStart w:id="40" w:name="_Toc221899306"/>
      <w:bookmarkStart w:id="41" w:name="_Toc238212920"/>
      <w:r>
        <w:t>Manejo de Residuos</w:t>
      </w:r>
      <w:bookmarkEnd w:id="38"/>
      <w:bookmarkEnd w:id="39"/>
      <w:bookmarkEnd w:id="40"/>
      <w:bookmarkEnd w:id="41"/>
    </w:p>
    <w:p w14:paraId="37BFC65D" w14:textId="77777777" w:rsidR="007B26AD" w:rsidRDefault="007B26AD" w:rsidP="007B26AD">
      <w:r>
        <w:t>Se deberá cumplir con las disposiciones aplicables para el manejo, almacenamiento y disposición final de residuos, así como con las medidas necesarias para la protección del medio ambiente, evitando derrames, emisiones o afectaciones al entorno.</w:t>
      </w:r>
    </w:p>
    <w:p w14:paraId="5329A544" w14:textId="77777777" w:rsidR="007B26AD" w:rsidRDefault="007B26AD" w:rsidP="007B26AD">
      <w:r>
        <w:t>Cualquier incumplimiento en materia de seguridad o medio ambiente será motivo de suspensión de los trabajos hasta su corrección, sin responsabilidad para la entidad contratante.</w:t>
      </w:r>
    </w:p>
    <w:p w14:paraId="7FB6067A" w14:textId="77777777" w:rsidR="007B26AD" w:rsidRDefault="007B26AD" w:rsidP="007B26AD">
      <w:pPr>
        <w:pStyle w:val="Ttulo2"/>
        <w:tabs>
          <w:tab w:val="num" w:pos="720"/>
        </w:tabs>
      </w:pPr>
      <w:bookmarkStart w:id="42" w:name="_Toc221899307"/>
      <w:bookmarkStart w:id="43" w:name="_Toc238212921"/>
      <w:r>
        <w:t>control de calidad</w:t>
      </w:r>
      <w:bookmarkEnd w:id="42"/>
      <w:bookmarkEnd w:id="43"/>
    </w:p>
    <w:p w14:paraId="0523824A" w14:textId="77777777" w:rsidR="007B26AD" w:rsidRDefault="007B26AD" w:rsidP="007B26AD">
      <w:r>
        <w:t>Los acusadores eléctricos quedarán sujetos a las pruebas hidráulicas de la válvulas y compuertas de la línea donde se encuentren instaladas.</w:t>
      </w:r>
    </w:p>
    <w:p w14:paraId="3E4A100C" w14:textId="77777777" w:rsidR="007B26AD" w:rsidRDefault="007B26AD" w:rsidP="007B26AD">
      <w:r>
        <w:t>Se verificará:</w:t>
      </w:r>
    </w:p>
    <w:p w14:paraId="3A567AEB" w14:textId="77777777" w:rsidR="007B26AD" w:rsidRDefault="007B26AD" w:rsidP="007B26AD">
      <w:pPr>
        <w:pStyle w:val="Prrafodelista"/>
        <w:numPr>
          <w:ilvl w:val="0"/>
          <w:numId w:val="29"/>
        </w:numPr>
      </w:pPr>
      <w:r>
        <w:t>Ausencia de fugas en cuerpo y uniones.</w:t>
      </w:r>
    </w:p>
    <w:p w14:paraId="22B66C0E" w14:textId="77777777" w:rsidR="007B26AD" w:rsidRDefault="007B26AD" w:rsidP="007B26AD">
      <w:pPr>
        <w:pStyle w:val="Prrafodelista"/>
        <w:numPr>
          <w:ilvl w:val="0"/>
          <w:numId w:val="29"/>
        </w:numPr>
      </w:pPr>
      <w:r>
        <w:t>Hermeticidad del cierre conforme a la clase especificada.</w:t>
      </w:r>
    </w:p>
    <w:p w14:paraId="4B5C1107" w14:textId="77777777" w:rsidR="007B26AD" w:rsidRDefault="007B26AD" w:rsidP="007B26AD">
      <w:pPr>
        <w:pStyle w:val="Prrafodelista"/>
        <w:numPr>
          <w:ilvl w:val="0"/>
          <w:numId w:val="29"/>
        </w:numPr>
      </w:pPr>
      <w:r>
        <w:t>Firme montaje sobre válvula o compuerta.</w:t>
      </w:r>
    </w:p>
    <w:p w14:paraId="26061F5F" w14:textId="77777777" w:rsidR="007B26AD" w:rsidRDefault="007B26AD" w:rsidP="007B26AD">
      <w:pPr>
        <w:pStyle w:val="Prrafodelista"/>
        <w:numPr>
          <w:ilvl w:val="0"/>
          <w:numId w:val="29"/>
        </w:numPr>
      </w:pPr>
      <w:r>
        <w:lastRenderedPageBreak/>
        <w:t>Correcta operación mecanismo del volante o cadena para apertura y cierre.</w:t>
      </w:r>
    </w:p>
    <w:p w14:paraId="53EE5395" w14:textId="77777777" w:rsidR="007B26AD" w:rsidRDefault="007B26AD" w:rsidP="007B26AD">
      <w:pPr>
        <w:pStyle w:val="Prrafodelista"/>
        <w:numPr>
          <w:ilvl w:val="0"/>
          <w:numId w:val="29"/>
        </w:numPr>
      </w:pPr>
      <w:r>
        <w:t>Que el voltaje de alimentación de fuerza al actuador siempre este en el valor adecuado.</w:t>
      </w:r>
    </w:p>
    <w:p w14:paraId="79094D52" w14:textId="77777777" w:rsidR="007B26AD" w:rsidRDefault="007B26AD" w:rsidP="007B26AD">
      <w:pPr>
        <w:pStyle w:val="Prrafodelista"/>
        <w:numPr>
          <w:ilvl w:val="0"/>
          <w:numId w:val="29"/>
        </w:numPr>
      </w:pPr>
      <w:r>
        <w:t>Correcta operación para apertura y cierre con la botonería local.</w:t>
      </w:r>
    </w:p>
    <w:p w14:paraId="74E84CF4" w14:textId="77777777" w:rsidR="007B26AD" w:rsidRDefault="007B26AD" w:rsidP="007B26AD">
      <w:pPr>
        <w:pStyle w:val="Prrafodelista"/>
        <w:numPr>
          <w:ilvl w:val="0"/>
          <w:numId w:val="29"/>
        </w:numPr>
      </w:pPr>
      <w:r>
        <w:t>Comprobación de correcta comunicación con controlador que le corresponda.</w:t>
      </w:r>
    </w:p>
    <w:p w14:paraId="0EDD2AC0" w14:textId="77777777" w:rsidR="007B26AD" w:rsidRDefault="007B26AD" w:rsidP="007B26AD">
      <w:pPr>
        <w:pStyle w:val="Prrafodelista"/>
        <w:numPr>
          <w:ilvl w:val="0"/>
          <w:numId w:val="29"/>
        </w:numPr>
      </w:pPr>
      <w:r>
        <w:t>Correcta operación para apertura y cierre desde sistema de control.</w:t>
      </w:r>
    </w:p>
    <w:p w14:paraId="55BDAFD6" w14:textId="77777777" w:rsidR="007B26AD" w:rsidRDefault="007B26AD" w:rsidP="007B26AD">
      <w:pPr>
        <w:pStyle w:val="Prrafodelista"/>
        <w:numPr>
          <w:ilvl w:val="0"/>
          <w:numId w:val="29"/>
        </w:numPr>
      </w:pPr>
      <w:r>
        <w:t>Verificación que el sistema de control reciba todas las señales de estado que como mínimo deben ser:</w:t>
      </w:r>
    </w:p>
    <w:p w14:paraId="690F8566" w14:textId="77777777" w:rsidR="007B26AD" w:rsidRDefault="007B26AD" w:rsidP="007B26AD">
      <w:pPr>
        <w:pStyle w:val="Prrafodelista"/>
        <w:numPr>
          <w:ilvl w:val="1"/>
          <w:numId w:val="29"/>
        </w:numPr>
      </w:pPr>
      <w:r>
        <w:t>Modo de operación Remota – Local.</w:t>
      </w:r>
    </w:p>
    <w:p w14:paraId="137D8009" w14:textId="77777777" w:rsidR="007B26AD" w:rsidRDefault="007B26AD" w:rsidP="007B26AD">
      <w:pPr>
        <w:pStyle w:val="Prrafodelista"/>
        <w:numPr>
          <w:ilvl w:val="1"/>
          <w:numId w:val="29"/>
        </w:numPr>
      </w:pPr>
      <w:r>
        <w:t>Estado de válvula o compuerta Abierto – Cerrado.</w:t>
      </w:r>
    </w:p>
    <w:p w14:paraId="50A594E9" w14:textId="77777777" w:rsidR="007B26AD" w:rsidRDefault="007B26AD" w:rsidP="007B26AD">
      <w:pPr>
        <w:pStyle w:val="Prrafodelista"/>
        <w:numPr>
          <w:ilvl w:val="1"/>
          <w:numId w:val="29"/>
        </w:numPr>
      </w:pPr>
      <w:r>
        <w:t>Señal de alarma de actuador.</w:t>
      </w:r>
    </w:p>
    <w:p w14:paraId="7B4E9EF5" w14:textId="77777777" w:rsidR="007B26AD" w:rsidRDefault="007B26AD" w:rsidP="007B26AD">
      <w:pPr>
        <w:pStyle w:val="Prrafodelista"/>
        <w:numPr>
          <w:ilvl w:val="1"/>
          <w:numId w:val="29"/>
        </w:numPr>
      </w:pPr>
      <w:r>
        <w:t>Señal de posición (solo para actuadores modulantes).</w:t>
      </w:r>
    </w:p>
    <w:p w14:paraId="123527ED" w14:textId="77777777" w:rsidR="007B26AD" w:rsidRDefault="007B26AD" w:rsidP="007B26AD">
      <w:pPr>
        <w:pStyle w:val="Prrafodelista"/>
        <w:numPr>
          <w:ilvl w:val="1"/>
          <w:numId w:val="29"/>
        </w:numPr>
      </w:pPr>
      <w:r>
        <w:t>Alarma en control por detección de ausencia de comunicaciones de actuador.</w:t>
      </w:r>
    </w:p>
    <w:p w14:paraId="1C495996" w14:textId="77777777" w:rsidR="007B26AD" w:rsidRDefault="007B26AD" w:rsidP="007B26AD">
      <w:pPr>
        <w:pStyle w:val="Prrafodelista"/>
        <w:numPr>
          <w:ilvl w:val="0"/>
          <w:numId w:val="29"/>
        </w:numPr>
      </w:pPr>
      <w:r>
        <w:t>Ante la falla de un actuador o la falta de comunicación de algún actuador o perdida de energía, ningún otro dispositivo deberá de perder comunicaciones.</w:t>
      </w:r>
    </w:p>
    <w:p w14:paraId="44FE8298" w14:textId="77777777" w:rsidR="007B26AD" w:rsidRPr="001E066C" w:rsidRDefault="007B26AD" w:rsidP="007B26AD">
      <w:r>
        <w:t>Cualquier falla detectada deberá corregirse y repetirse la prueba hasta su aceptación.</w:t>
      </w:r>
    </w:p>
    <w:p w14:paraId="72E4D669" w14:textId="77777777" w:rsidR="007B26AD" w:rsidRDefault="007B26AD" w:rsidP="007B26AD">
      <w:r w:rsidRPr="0003293B">
        <w:t>La prueba hidrostática de las válvulas se llevará a cabo conjuntamente con las piezas especiales y tuberías.</w:t>
      </w:r>
    </w:p>
    <w:p w14:paraId="50026823" w14:textId="77777777" w:rsidR="007B26AD" w:rsidRDefault="007B26AD" w:rsidP="007B26AD">
      <w:r>
        <w:t>Los actuadores eléctricos deberán tener el par necesario para que las válvulas de seccionamiento puedan resistir una presión hidrostática de trabajo de acuerdo al proyecto.</w:t>
      </w:r>
    </w:p>
    <w:p w14:paraId="0761F96F" w14:textId="77777777" w:rsidR="007B26AD" w:rsidRDefault="007B26AD" w:rsidP="007B26AD">
      <w:r>
        <w:t xml:space="preserve">Los actuadores eléctricos deberán tener el par necesario para que las válvulas serán capaces de resistir una presión </w:t>
      </w:r>
      <w:r w:rsidRPr="007E61DE">
        <w:t>1.5 veces su presión de operación</w:t>
      </w:r>
      <w:r>
        <w:t>, sin que sufran deformaciones permanentes ni desajustes en cualquiera de sus partes; a reserva que el proyecto señale especificación diferente.</w:t>
      </w:r>
    </w:p>
    <w:p w14:paraId="54AACE52" w14:textId="77777777" w:rsidR="007B26AD" w:rsidRDefault="007B26AD" w:rsidP="007B26AD">
      <w:r>
        <w:t>Los actuadores eléctricos que no se ajusten a las especificaciones generales o que resulten defectuosas al efectuar las pruebas, serán sustituidas y reinstaladas nuevamente por el Contratista sin compensación adicional.</w:t>
      </w:r>
    </w:p>
    <w:p w14:paraId="37BA0611" w14:textId="77777777" w:rsidR="007B26AD" w:rsidRDefault="007B26AD" w:rsidP="007B26AD">
      <w:r>
        <w:t>Dentro del dossier de calidad se deberá presentar la siguiente información en el idioma español:</w:t>
      </w:r>
    </w:p>
    <w:p w14:paraId="768791B0" w14:textId="77777777" w:rsidR="007B26AD" w:rsidRDefault="007B26AD" w:rsidP="007B26AD">
      <w:pPr>
        <w:pStyle w:val="Prrafodelista"/>
        <w:numPr>
          <w:ilvl w:val="0"/>
          <w:numId w:val="23"/>
        </w:numPr>
      </w:pPr>
      <w:r>
        <w:t xml:space="preserve">Ficha técnica del equipo </w:t>
      </w:r>
    </w:p>
    <w:p w14:paraId="49ED1322" w14:textId="77777777" w:rsidR="007B26AD" w:rsidRDefault="007B26AD" w:rsidP="007B26AD">
      <w:pPr>
        <w:pStyle w:val="Prrafodelista"/>
        <w:numPr>
          <w:ilvl w:val="0"/>
          <w:numId w:val="23"/>
        </w:numPr>
      </w:pPr>
      <w:r>
        <w:t>Ficha técnica de los actuadores</w:t>
      </w:r>
    </w:p>
    <w:p w14:paraId="2703E57B" w14:textId="77777777" w:rsidR="007B26AD" w:rsidRDefault="007B26AD" w:rsidP="007B26AD">
      <w:pPr>
        <w:pStyle w:val="Prrafodelista"/>
        <w:numPr>
          <w:ilvl w:val="0"/>
          <w:numId w:val="23"/>
        </w:numPr>
      </w:pPr>
      <w:r>
        <w:t>Planos de características mecánicas</w:t>
      </w:r>
    </w:p>
    <w:p w14:paraId="5B876943" w14:textId="77777777" w:rsidR="007B26AD" w:rsidRDefault="007B26AD" w:rsidP="007B26AD">
      <w:pPr>
        <w:pStyle w:val="Prrafodelista"/>
        <w:numPr>
          <w:ilvl w:val="0"/>
          <w:numId w:val="23"/>
        </w:numPr>
      </w:pPr>
      <w:r>
        <w:t xml:space="preserve">Manual de operación del equipo </w:t>
      </w:r>
    </w:p>
    <w:p w14:paraId="74DE176A" w14:textId="77777777" w:rsidR="007B26AD" w:rsidRDefault="007B26AD" w:rsidP="007B26AD">
      <w:pPr>
        <w:pStyle w:val="Prrafodelista"/>
        <w:numPr>
          <w:ilvl w:val="0"/>
          <w:numId w:val="23"/>
        </w:numPr>
      </w:pPr>
      <w:r>
        <w:t>Manual de mantenimiento</w:t>
      </w:r>
    </w:p>
    <w:p w14:paraId="073522D1" w14:textId="77777777" w:rsidR="007B26AD" w:rsidRDefault="007B26AD" w:rsidP="007B26AD">
      <w:pPr>
        <w:pStyle w:val="Prrafodelista"/>
        <w:numPr>
          <w:ilvl w:val="0"/>
          <w:numId w:val="23"/>
        </w:numPr>
      </w:pPr>
      <w:r>
        <w:t>Certificados de pruebas de funcionamiento</w:t>
      </w:r>
    </w:p>
    <w:p w14:paraId="1C854F38" w14:textId="77777777" w:rsidR="007B26AD" w:rsidRDefault="007B26AD" w:rsidP="007B26AD">
      <w:pPr>
        <w:pStyle w:val="Prrafodelista"/>
        <w:numPr>
          <w:ilvl w:val="0"/>
          <w:numId w:val="23"/>
        </w:numPr>
      </w:pPr>
      <w:r>
        <w:t>Documento con datos de parametrización o configuraciones.</w:t>
      </w:r>
    </w:p>
    <w:p w14:paraId="413CE006" w14:textId="77777777" w:rsidR="007B26AD" w:rsidRPr="00351D6E" w:rsidRDefault="007B26AD" w:rsidP="007B26AD">
      <w:pPr>
        <w:pStyle w:val="Prrafodelista"/>
        <w:numPr>
          <w:ilvl w:val="0"/>
          <w:numId w:val="23"/>
        </w:numPr>
      </w:pPr>
      <w:r>
        <w:t>Acreditaciones del fabricante</w:t>
      </w:r>
    </w:p>
    <w:p w14:paraId="576B275C" w14:textId="77777777" w:rsidR="007B26AD" w:rsidRDefault="007B26AD" w:rsidP="007B26AD">
      <w:pPr>
        <w:pStyle w:val="Ttulo2"/>
        <w:tabs>
          <w:tab w:val="num" w:pos="720"/>
        </w:tabs>
      </w:pPr>
      <w:bookmarkStart w:id="44" w:name="_Toc221899308"/>
      <w:bookmarkStart w:id="45" w:name="_Toc238212922"/>
      <w:r>
        <w:t>certificaciones</w:t>
      </w:r>
      <w:bookmarkEnd w:id="44"/>
      <w:bookmarkEnd w:id="45"/>
    </w:p>
    <w:p w14:paraId="44D1E4D0" w14:textId="77777777" w:rsidR="007B26AD" w:rsidRDefault="007B26AD" w:rsidP="007B26AD">
      <w:pPr>
        <w:spacing w:after="160" w:line="259" w:lineRule="auto"/>
      </w:pPr>
      <w:r>
        <w:t>El FABRICANTE deberá proporcionar las certificaciones de:</w:t>
      </w:r>
    </w:p>
    <w:p w14:paraId="4343EB16" w14:textId="77777777" w:rsidR="007B26AD" w:rsidRDefault="007B26AD" w:rsidP="007B26AD">
      <w:pPr>
        <w:pStyle w:val="Prrafodelista"/>
        <w:numPr>
          <w:ilvl w:val="0"/>
          <w:numId w:val="24"/>
        </w:numPr>
      </w:pPr>
      <w:r>
        <w:t>ISO 9001:2008</w:t>
      </w:r>
    </w:p>
    <w:p w14:paraId="1F9E7792" w14:textId="77777777" w:rsidR="007B26AD" w:rsidRDefault="007B26AD" w:rsidP="007B26AD">
      <w:pPr>
        <w:pStyle w:val="Prrafodelista"/>
        <w:numPr>
          <w:ilvl w:val="0"/>
          <w:numId w:val="24"/>
        </w:numPr>
      </w:pPr>
      <w:r>
        <w:t>ISO 14001:2004</w:t>
      </w:r>
    </w:p>
    <w:p w14:paraId="1D5DE7F2" w14:textId="77777777" w:rsidR="007B26AD" w:rsidRDefault="007B26AD" w:rsidP="007B26AD">
      <w:pPr>
        <w:pStyle w:val="Prrafodelista"/>
        <w:numPr>
          <w:ilvl w:val="0"/>
          <w:numId w:val="24"/>
        </w:numPr>
      </w:pPr>
      <w:r>
        <w:t>OHSAS 18001:2007</w:t>
      </w:r>
    </w:p>
    <w:p w14:paraId="3697E277" w14:textId="77777777" w:rsidR="007B26AD" w:rsidRDefault="007B26AD" w:rsidP="007B26AD">
      <w:pPr>
        <w:pStyle w:val="Prrafodelista"/>
        <w:numPr>
          <w:ilvl w:val="0"/>
          <w:numId w:val="24"/>
        </w:numPr>
      </w:pPr>
      <w:r>
        <w:lastRenderedPageBreak/>
        <w:t>NSF/ANSI-61 &amp; NSF/ANSI-372: Certificadas para uso en aplicaciones de agua potable en tamaños 2 - 24" (50-600 mm)</w:t>
      </w:r>
    </w:p>
    <w:p w14:paraId="7BD7C7DE" w14:textId="77777777" w:rsidR="007B26AD" w:rsidRDefault="007B26AD" w:rsidP="007B26AD">
      <w:pPr>
        <w:pStyle w:val="Ttulo2"/>
        <w:tabs>
          <w:tab w:val="num" w:pos="720"/>
        </w:tabs>
      </w:pPr>
      <w:bookmarkStart w:id="46" w:name="_Toc221899309"/>
      <w:bookmarkStart w:id="47" w:name="_Toc238212923"/>
      <w:r>
        <w:t>instalación</w:t>
      </w:r>
      <w:bookmarkEnd w:id="46"/>
      <w:bookmarkEnd w:id="47"/>
    </w:p>
    <w:p w14:paraId="201B8B48" w14:textId="77777777" w:rsidR="007B26AD" w:rsidRDefault="007B26AD" w:rsidP="007B26AD">
      <w:pPr>
        <w:spacing w:after="160" w:line="259" w:lineRule="auto"/>
      </w:pPr>
      <w:r>
        <w:t>Deberán observarse las recomendaciones del fabricante para la instalación de estos equipos. Éstas deberán incluir -sin limitarse a- los siguientes puntos:</w:t>
      </w:r>
    </w:p>
    <w:p w14:paraId="5BBB17E8" w14:textId="77777777" w:rsidR="007B26AD" w:rsidRDefault="007B26AD" w:rsidP="007B26AD">
      <w:pPr>
        <w:pStyle w:val="Ttulo4"/>
      </w:pPr>
      <w:r>
        <w:t>Preparación</w:t>
      </w:r>
    </w:p>
    <w:p w14:paraId="3390F573" w14:textId="77777777" w:rsidR="007B26AD" w:rsidRDefault="007B26AD" w:rsidP="007B26AD">
      <w:pPr>
        <w:pStyle w:val="Prrafodelista"/>
        <w:numPr>
          <w:ilvl w:val="0"/>
          <w:numId w:val="25"/>
        </w:numPr>
      </w:pPr>
      <w:r>
        <w:t>Asegurar que las bridas de la tubería estén alineadas correctamente.</w:t>
      </w:r>
    </w:p>
    <w:p w14:paraId="5B251245" w14:textId="77777777" w:rsidR="007B26AD" w:rsidRPr="00A021BB" w:rsidRDefault="007B26AD" w:rsidP="007B26AD">
      <w:pPr>
        <w:pStyle w:val="Prrafodelista"/>
        <w:numPr>
          <w:ilvl w:val="0"/>
          <w:numId w:val="25"/>
        </w:numPr>
      </w:pPr>
      <w:r>
        <w:t>Limpiar cualquier residuo o partícula en las superficies de las bridas y el interior de la tubería.</w:t>
      </w:r>
    </w:p>
    <w:p w14:paraId="383AC492" w14:textId="77777777" w:rsidR="007B26AD" w:rsidRDefault="007B26AD" w:rsidP="007B26AD">
      <w:pPr>
        <w:pStyle w:val="Ttulo4"/>
      </w:pPr>
      <w:r>
        <w:t>Montaje</w:t>
      </w:r>
    </w:p>
    <w:p w14:paraId="4193F745" w14:textId="77777777" w:rsidR="007B26AD" w:rsidRDefault="007B26AD" w:rsidP="007B26AD">
      <w:pPr>
        <w:pStyle w:val="Prrafodelista"/>
        <w:numPr>
          <w:ilvl w:val="0"/>
          <w:numId w:val="26"/>
        </w:numPr>
      </w:pPr>
      <w:r>
        <w:t>Colocar</w:t>
      </w:r>
      <w:r w:rsidRPr="00F6475F">
        <w:t xml:space="preserve"> la válvula </w:t>
      </w:r>
      <w:r>
        <w:t xml:space="preserve">en el sentido de flujo y </w:t>
      </w:r>
      <w:r w:rsidRPr="00F6475F">
        <w:t>la orientación adecuada según las recomendaciones del fabricante (horizontal o vertical).</w:t>
      </w:r>
    </w:p>
    <w:p w14:paraId="6481F0EC" w14:textId="77777777" w:rsidR="007B26AD" w:rsidRDefault="007B26AD" w:rsidP="007B26AD">
      <w:pPr>
        <w:pStyle w:val="Prrafodelista"/>
        <w:numPr>
          <w:ilvl w:val="0"/>
          <w:numId w:val="26"/>
        </w:numPr>
      </w:pPr>
      <w:r>
        <w:t>Insertar la válvula entre las bridas, asegurándose de que el disco esté en posición cerrada para evitar daños durante la instalación.</w:t>
      </w:r>
    </w:p>
    <w:p w14:paraId="68048C49" w14:textId="77777777" w:rsidR="007B26AD" w:rsidRDefault="007B26AD" w:rsidP="007B26AD">
      <w:pPr>
        <w:pStyle w:val="Prrafodelista"/>
        <w:numPr>
          <w:ilvl w:val="0"/>
          <w:numId w:val="26"/>
        </w:numPr>
      </w:pPr>
      <w:r>
        <w:t>Colocar juntas adecuadas (bridas, junta mecánica, etc.) para asegurar un sellado correcto.</w:t>
      </w:r>
    </w:p>
    <w:p w14:paraId="1186C4B5" w14:textId="77777777" w:rsidR="007B26AD" w:rsidRDefault="007B26AD" w:rsidP="007B26AD">
      <w:pPr>
        <w:pStyle w:val="Prrafodelista"/>
        <w:numPr>
          <w:ilvl w:val="0"/>
          <w:numId w:val="26"/>
        </w:numPr>
      </w:pPr>
      <w:r>
        <w:t>Alinear y fijar la válvula con pernos, aplicando el torque adecuado según las especificaciones del fabricante.</w:t>
      </w:r>
    </w:p>
    <w:p w14:paraId="7A3514B7" w14:textId="77777777" w:rsidR="007B26AD" w:rsidRPr="000F5C1A" w:rsidRDefault="007B26AD" w:rsidP="007B26AD">
      <w:pPr>
        <w:pStyle w:val="Ttulo4"/>
      </w:pPr>
      <w:r w:rsidRPr="000F5C1A">
        <w:t>Pruebas</w:t>
      </w:r>
    </w:p>
    <w:p w14:paraId="61689CD3" w14:textId="77777777" w:rsidR="007B26AD" w:rsidRDefault="007B26AD" w:rsidP="007B26AD">
      <w:pPr>
        <w:pStyle w:val="Prrafodelista"/>
        <w:numPr>
          <w:ilvl w:val="0"/>
          <w:numId w:val="27"/>
        </w:numPr>
      </w:pPr>
      <w:r>
        <w:t>Realizar pruebas de presión para asegurar que no haya fugas en las conexiones.</w:t>
      </w:r>
    </w:p>
    <w:p w14:paraId="05553DAC" w14:textId="77777777" w:rsidR="007B26AD" w:rsidRDefault="007B26AD" w:rsidP="007B26AD">
      <w:pPr>
        <w:pStyle w:val="Prrafodelista"/>
        <w:numPr>
          <w:ilvl w:val="0"/>
          <w:numId w:val="27"/>
        </w:numPr>
      </w:pPr>
      <w:r>
        <w:t>Verificar el funcionamiento del actuador y el movimiento del disco para garantizar un sellado y operación adecuados.</w:t>
      </w:r>
    </w:p>
    <w:p w14:paraId="322B9BFE" w14:textId="77777777" w:rsidR="007B26AD" w:rsidRDefault="007B26AD" w:rsidP="007B26AD">
      <w:pPr>
        <w:pStyle w:val="Ttulo2"/>
        <w:tabs>
          <w:tab w:val="num" w:pos="720"/>
        </w:tabs>
      </w:pPr>
      <w:bookmarkStart w:id="48" w:name="_Toc221899310"/>
      <w:bookmarkStart w:id="49" w:name="_Toc238212924"/>
      <w:r>
        <w:t>Paquete de refacciones de desgaste</w:t>
      </w:r>
      <w:bookmarkEnd w:id="48"/>
      <w:bookmarkEnd w:id="49"/>
    </w:p>
    <w:p w14:paraId="4E0C3511" w14:textId="77777777" w:rsidR="007B26AD" w:rsidRDefault="007B26AD" w:rsidP="007B26AD">
      <w:r w:rsidRPr="00C96D2C">
        <w:t>El FABRICANTE del equipo deberá proporcionar como parte de su suministro el paquete de piezas de repuesto de aquellas piezas de desgaste que permitan contar con operación continua del equipo por un año.</w:t>
      </w:r>
    </w:p>
    <w:p w14:paraId="455CA631" w14:textId="77777777" w:rsidR="007B26AD" w:rsidRDefault="007B26AD" w:rsidP="007B26AD">
      <w:pPr>
        <w:pStyle w:val="Ttulo2"/>
        <w:tabs>
          <w:tab w:val="num" w:pos="720"/>
        </w:tabs>
      </w:pPr>
      <w:bookmarkStart w:id="50" w:name="_Toc221899311"/>
      <w:bookmarkStart w:id="51" w:name="_Toc238212925"/>
      <w:r>
        <w:t>placa de identificación</w:t>
      </w:r>
      <w:bookmarkEnd w:id="50"/>
      <w:bookmarkEnd w:id="51"/>
    </w:p>
    <w:p w14:paraId="0E60778D" w14:textId="77777777" w:rsidR="007B26AD" w:rsidRDefault="007B26AD" w:rsidP="007B26AD">
      <w:r>
        <w:t>Cada actuador eléctrico deberá identificarse con una placa en acero inoxidable colocada de manera visible y que no ejerza dificultad para la operación del equipo. El etiquetado de este equipo deberá ser consistente con el listado instrumentación y control.</w:t>
      </w:r>
    </w:p>
    <w:p w14:paraId="25D71638" w14:textId="77777777" w:rsidR="007B26AD" w:rsidRDefault="007B26AD" w:rsidP="007B26AD">
      <w:pPr>
        <w:pStyle w:val="Ttulo2"/>
        <w:tabs>
          <w:tab w:val="num" w:pos="720"/>
        </w:tabs>
      </w:pPr>
      <w:bookmarkStart w:id="52" w:name="_Toc221899312"/>
      <w:bookmarkStart w:id="53" w:name="_Toc238212926"/>
      <w:r>
        <w:t>embarque y transporte</w:t>
      </w:r>
      <w:bookmarkEnd w:id="52"/>
      <w:bookmarkEnd w:id="53"/>
    </w:p>
    <w:p w14:paraId="477C2C73" w14:textId="2D9D24AD" w:rsidR="007B26AD" w:rsidRDefault="007B26AD" w:rsidP="007B26AD">
      <w:r>
        <w:t>El alcance será la PP</w:t>
      </w:r>
      <w:r w:rsidR="004A2679">
        <w:t xml:space="preserve">1 Miravalle </w:t>
      </w:r>
      <w:r>
        <w:t xml:space="preserve">en el sitio de la obra. </w:t>
      </w:r>
    </w:p>
    <w:p w14:paraId="01C203E9" w14:textId="77777777" w:rsidR="007B26AD" w:rsidRDefault="007B26AD" w:rsidP="007B26AD">
      <w:pPr>
        <w:pStyle w:val="Ttulo2"/>
        <w:tabs>
          <w:tab w:val="num" w:pos="720"/>
        </w:tabs>
      </w:pPr>
      <w:bookmarkStart w:id="54" w:name="_Toc221899313"/>
      <w:bookmarkStart w:id="55" w:name="_Toc238212927"/>
      <w:r>
        <w:lastRenderedPageBreak/>
        <w:t>PLAZO DE ENTREGA</w:t>
      </w:r>
      <w:bookmarkEnd w:id="54"/>
      <w:bookmarkEnd w:id="55"/>
    </w:p>
    <w:p w14:paraId="0B1CA3BE" w14:textId="77777777" w:rsidR="007B26AD" w:rsidRPr="00C96D2C" w:rsidRDefault="007B26AD" w:rsidP="007B26AD">
      <w:r w:rsidRPr="00094CB5">
        <w:t xml:space="preserve">El plazo estimado de entrega en condiciones normales, para el envío de los elementos ofertados, será </w:t>
      </w:r>
      <w:r w:rsidRPr="00D82E15">
        <w:t xml:space="preserve">de </w:t>
      </w:r>
      <w:r w:rsidRPr="00D82E15">
        <w:rPr>
          <w:b/>
          <w:bCs/>
        </w:rPr>
        <w:t xml:space="preserve">8 semanas </w:t>
      </w:r>
      <w:r w:rsidRPr="00D82E15">
        <w:t>a partir de la fecha de firma del contrato.</w:t>
      </w:r>
    </w:p>
    <w:p w14:paraId="64C255F0" w14:textId="77777777" w:rsidR="007B26AD" w:rsidRDefault="007B26AD" w:rsidP="007B26AD">
      <w:pPr>
        <w:pStyle w:val="Ttulo2"/>
        <w:tabs>
          <w:tab w:val="num" w:pos="720"/>
        </w:tabs>
      </w:pPr>
      <w:bookmarkStart w:id="56" w:name="_Toc221899314"/>
      <w:bookmarkStart w:id="57" w:name="_Toc238212928"/>
      <w:r>
        <w:t>GARANTÍAS</w:t>
      </w:r>
      <w:bookmarkEnd w:id="56"/>
      <w:bookmarkEnd w:id="57"/>
    </w:p>
    <w:p w14:paraId="0E67C594" w14:textId="77777777" w:rsidR="007B26AD" w:rsidRDefault="007B26AD" w:rsidP="007B26AD">
      <w:r>
        <w:t xml:space="preserve">La garantía de la planta será de 12 meses a partir de la finalización de la puesta en marcha o de 18 meses a partir de la fecha de envío de los elementos ofertados, el plazo que venza antes. </w:t>
      </w:r>
    </w:p>
    <w:p w14:paraId="3E136A73" w14:textId="77777777" w:rsidR="007B26AD" w:rsidRDefault="007B26AD" w:rsidP="007B26AD">
      <w:r>
        <w:t xml:space="preserve">En caso de avería o mal funcionamiento, por defecto de fábrica, de alguno de los elementos suministrados por el FABRICANTE, se procederá a su reparación o reemplazo. </w:t>
      </w:r>
    </w:p>
    <w:p w14:paraId="09E793A6" w14:textId="77777777" w:rsidR="007B26AD" w:rsidRDefault="007B26AD" w:rsidP="007B26AD">
      <w:r>
        <w:t>El FABRICANTE tendrá derecho a recuperar las piezas o equipos que hayan sido objeto de sustitución o remplazado.</w:t>
      </w:r>
    </w:p>
    <w:p w14:paraId="141800ED" w14:textId="77777777" w:rsidR="007B26AD" w:rsidRDefault="007B26AD" w:rsidP="007B26AD">
      <w:r>
        <w:t>El FABRICANTE garantiza la capacidad del equipo o accesorio dentro de las condiciones de operación establecidas en la documentación del mismo.</w:t>
      </w:r>
    </w:p>
    <w:bookmarkEnd w:id="4"/>
    <w:p w14:paraId="77E851B8" w14:textId="77777777" w:rsidR="007B26AD" w:rsidRDefault="007B26AD" w:rsidP="007B26AD">
      <w:r>
        <w:t>del mismo.</w:t>
      </w:r>
    </w:p>
    <w:p w14:paraId="269406F1" w14:textId="77777777" w:rsidR="007B26AD" w:rsidRDefault="007B26AD" w:rsidP="007B26AD">
      <w:pPr>
        <w:pStyle w:val="Ttulo2"/>
      </w:pPr>
      <w:bookmarkStart w:id="58" w:name="_Toc221883120"/>
      <w:bookmarkStart w:id="59" w:name="_Toc221899315"/>
      <w:bookmarkStart w:id="60" w:name="_Toc238212929"/>
      <w:r>
        <w:t>Medición y Forma de Pago</w:t>
      </w:r>
      <w:bookmarkEnd w:id="58"/>
      <w:bookmarkEnd w:id="59"/>
      <w:bookmarkEnd w:id="60"/>
    </w:p>
    <w:p w14:paraId="17DB1236" w14:textId="77777777" w:rsidR="007B26AD" w:rsidRDefault="007B26AD" w:rsidP="007B26AD">
      <w:bookmarkStart w:id="61" w:name="_Toc188285037"/>
      <w:bookmarkEnd w:id="5"/>
      <w:bookmarkEnd w:id="61"/>
      <w:r w:rsidRPr="00367BF7">
        <w:t>La medición del concepto se realizará conforme al catálogo de conceptos, ya sea por pieza (</w:t>
      </w:r>
      <w:proofErr w:type="spellStart"/>
      <w:r w:rsidRPr="00367BF7">
        <w:t>pza</w:t>
      </w:r>
      <w:proofErr w:type="spellEnd"/>
      <w:r w:rsidRPr="00367BF7">
        <w:t>) o integrada dentro del suministro de tubería o equipo, según se indique en el contrato.</w:t>
      </w:r>
    </w:p>
    <w:p w14:paraId="4A56601B" w14:textId="77777777" w:rsidR="007B26AD" w:rsidRDefault="007B26AD" w:rsidP="007B26AD">
      <w:r>
        <w:t>La forma de pago será acordada en el momento de la compra. En caso de retrasos no imputables al FABRICANTE los porcentajes de los pagos se facturarán en la fecha especificada, con independencia de los trabajos pendientes a realizar.</w:t>
      </w:r>
    </w:p>
    <w:p w14:paraId="6EB1D861" w14:textId="77777777" w:rsidR="007B26AD" w:rsidRPr="00D71988" w:rsidRDefault="007B26AD" w:rsidP="007B26AD">
      <w:r>
        <w:t>No se reconocerán pagos adicionales por actividades necesarias para garantizar la correcta operación del actuador eléctrico.</w:t>
      </w:r>
    </w:p>
    <w:p w14:paraId="37C6E2A5" w14:textId="77777777" w:rsidR="007B26AD" w:rsidRDefault="007B26AD" w:rsidP="007B26AD">
      <w:r>
        <w:t>El suministro de los actuadores eléctricos se medirá por unidad completa; al efecto se determinará directamente en la obra el número que hubiere proporcionado el Contratista con el fin de que el pago se verifique de acuerdo con el tipo y diámetro respectivo, seleccionado conforme al catálogo de precios correspondiente.</w:t>
      </w:r>
    </w:p>
    <w:p w14:paraId="63F1B2E0" w14:textId="77777777" w:rsidR="007B26AD" w:rsidRPr="00D71988" w:rsidRDefault="007B26AD" w:rsidP="007B26AD">
      <w:r>
        <w:t>Los actuadores eléctricos que no se ajusten a las especificaciones generales o que resulten defectuosas al efectuar las pruebas, serán sustituidas y reinstaladas nuevamente por el Contratista sin compensación adicional.</w:t>
      </w:r>
    </w:p>
    <w:p w14:paraId="4A681A89" w14:textId="77777777" w:rsidR="007B26AD" w:rsidRPr="00C449BF" w:rsidRDefault="007B26AD" w:rsidP="007B26AD"/>
    <w:p w14:paraId="459D40DE" w14:textId="77777777" w:rsidR="007B26AD" w:rsidRPr="007B26AD" w:rsidRDefault="007B26AD" w:rsidP="007B26AD"/>
    <w:sectPr w:rsidR="007B26AD" w:rsidRPr="007B26AD" w:rsidSect="003E20E2">
      <w:headerReference w:type="even" r:id="rId19"/>
      <w:headerReference w:type="default" r:id="rId20"/>
      <w:footerReference w:type="even" r:id="rId21"/>
      <w:footerReference w:type="default" r:id="rId22"/>
      <w:pgSz w:w="12242" w:h="15842" w:code="1"/>
      <w:pgMar w:top="1418" w:right="1134" w:bottom="1418" w:left="1134" w:header="720" w:footer="369" w:gutter="284"/>
      <w:pgNumType w:start="1" w:chapStyle="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C9045" w14:textId="77777777" w:rsidR="00F56CEA" w:rsidRDefault="00F56CEA">
      <w:r>
        <w:separator/>
      </w:r>
    </w:p>
  </w:endnote>
  <w:endnote w:type="continuationSeparator" w:id="0">
    <w:p w14:paraId="374FD8DB" w14:textId="77777777" w:rsidR="00F56CEA" w:rsidRDefault="00F56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charset w:val="00"/>
    <w:family w:val="swiss"/>
    <w:pitch w:val="variable"/>
    <w:sig w:usb0="80000287" w:usb1="00000000" w:usb2="00000000" w:usb3="00000000" w:csb0="0000000F" w:csb1="00000000"/>
    <w:embedBold r:id="rId1" w:fontKey="{C7D5E476-E6C2-4E26-8B93-FD3BB44B736D}"/>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9FCE2" w14:textId="43F57443" w:rsidR="00CA2B60" w:rsidRPr="00CA2B60" w:rsidRDefault="00CA2B60" w:rsidP="00CA2B60">
    <w:pPr>
      <w:tabs>
        <w:tab w:val="center" w:pos="4678"/>
        <w:tab w:val="right" w:pos="9639"/>
      </w:tabs>
      <w:spacing w:after="0"/>
      <w:ind w:left="284"/>
      <w:rPr>
        <w:rFonts w:ascii="Arial" w:hAnsi="Arial" w:cs="Arial"/>
        <w:sz w:val="16"/>
        <w:szCs w:val="16"/>
        <w:lang w:val="en-US"/>
      </w:rPr>
    </w:pPr>
    <w:r w:rsidRPr="007E52E8">
      <w:rPr>
        <w:rFonts w:ascii="Arial" w:hAnsi="Arial" w:cs="Arial"/>
        <w:sz w:val="16"/>
        <w:szCs w:val="16"/>
      </w:rPr>
      <w:fldChar w:fldCharType="begin"/>
    </w:r>
    <w:r w:rsidRPr="00CA2B60">
      <w:rPr>
        <w:rFonts w:ascii="Arial" w:hAnsi="Arial" w:cs="Arial"/>
        <w:sz w:val="16"/>
        <w:szCs w:val="16"/>
        <w:lang w:val="en-US"/>
      </w:rPr>
      <w:instrText xml:space="preserve"> PAGE </w:instrText>
    </w:r>
    <w:r w:rsidRPr="007E52E8">
      <w:rPr>
        <w:rFonts w:ascii="Arial" w:hAnsi="Arial" w:cs="Arial"/>
        <w:sz w:val="16"/>
        <w:szCs w:val="16"/>
      </w:rPr>
      <w:fldChar w:fldCharType="separate"/>
    </w:r>
    <w:r w:rsidRPr="00CA2B60">
      <w:rPr>
        <w:rFonts w:ascii="Arial" w:hAnsi="Arial" w:cs="Arial"/>
        <w:sz w:val="16"/>
        <w:szCs w:val="16"/>
        <w:lang w:val="en-US"/>
      </w:rPr>
      <w:t>1-i</w:t>
    </w:r>
    <w:proofErr w:type="spellStart"/>
    <w:r w:rsidRPr="00CA2B60">
      <w:rPr>
        <w:rFonts w:ascii="Arial" w:hAnsi="Arial" w:cs="Arial"/>
        <w:sz w:val="16"/>
        <w:szCs w:val="16"/>
        <w:lang w:val="en-US"/>
      </w:rPr>
      <w:t>i</w:t>
    </w:r>
    <w:proofErr w:type="spellEnd"/>
    <w:r w:rsidRPr="007E52E8">
      <w:rPr>
        <w:rFonts w:ascii="Arial" w:hAnsi="Arial" w:cs="Arial"/>
        <w:noProof/>
        <w:sz w:val="16"/>
        <w:szCs w:val="16"/>
      </w:rPr>
      <w:fldChar w:fldCharType="end"/>
    </w:r>
    <w:r w:rsidRPr="00CA2B60">
      <w:rPr>
        <w:rFonts w:ascii="Arial" w:hAnsi="Arial" w:cs="Arial"/>
        <w:sz w:val="16"/>
        <w:szCs w:val="16"/>
        <w:lang w:val="en-US"/>
      </w:rPr>
      <w:tab/>
    </w:r>
    <w:r w:rsidR="00EC7792">
      <w:rPr>
        <w:rFonts w:ascii="Arial" w:hAnsi="Arial" w:cs="Arial"/>
        <w:sz w:val="16"/>
        <w:szCs w:val="16"/>
        <w:lang w:val="en-US"/>
      </w:rPr>
      <w:t>Amp PP1 Miravalle</w:t>
    </w:r>
    <w:r w:rsidRPr="00CA2B60">
      <w:rPr>
        <w:rFonts w:ascii="Arial" w:hAnsi="Arial" w:cs="Arial"/>
        <w:sz w:val="16"/>
        <w:szCs w:val="16"/>
        <w:lang w:val="en-US"/>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1AB7A" w14:textId="4E44358D" w:rsidR="00CA2B60" w:rsidRPr="008B76F3" w:rsidRDefault="00CA2B60" w:rsidP="00CA2B60">
    <w:pPr>
      <w:tabs>
        <w:tab w:val="center" w:pos="4678"/>
        <w:tab w:val="right" w:pos="9356"/>
      </w:tabs>
      <w:spacing w:after="0"/>
      <w:rPr>
        <w:rFonts w:ascii="Arial" w:hAnsi="Arial" w:cs="Arial"/>
        <w:noProof/>
        <w:sz w:val="16"/>
        <w:szCs w:val="16"/>
        <w:lang w:val="es-MX"/>
      </w:rPr>
    </w:pPr>
    <w:r w:rsidRPr="008B76F3">
      <w:rPr>
        <w:rFonts w:ascii="Arial" w:hAnsi="Arial" w:cs="Arial"/>
        <w:sz w:val="16"/>
        <w:szCs w:val="16"/>
        <w:lang w:val="es-MX"/>
      </w:rPr>
      <w:tab/>
    </w:r>
    <w:r w:rsidR="0030731B">
      <w:rPr>
        <w:rFonts w:ascii="Arial" w:hAnsi="Arial" w:cs="Arial"/>
        <w:sz w:val="16"/>
        <w:szCs w:val="16"/>
        <w:lang w:val="es-MX"/>
      </w:rPr>
      <w:t>Ampliación PP1 Miravalle</w:t>
    </w:r>
    <w:r w:rsidRPr="008B76F3">
      <w:rPr>
        <w:rFonts w:ascii="Arial" w:hAnsi="Arial" w:cs="Arial"/>
        <w:sz w:val="16"/>
        <w:szCs w:val="16"/>
        <w:lang w:val="es-MX"/>
      </w:rPr>
      <w:tab/>
    </w:r>
    <w:r w:rsidRPr="007E52E8">
      <w:rPr>
        <w:rFonts w:ascii="Arial" w:hAnsi="Arial" w:cs="Arial"/>
        <w:sz w:val="16"/>
        <w:szCs w:val="16"/>
      </w:rPr>
      <w:fldChar w:fldCharType="begin"/>
    </w:r>
    <w:r w:rsidRPr="008B76F3">
      <w:rPr>
        <w:rFonts w:ascii="Arial" w:hAnsi="Arial" w:cs="Arial"/>
        <w:sz w:val="16"/>
        <w:szCs w:val="16"/>
        <w:lang w:val="es-MX"/>
      </w:rPr>
      <w:instrText xml:space="preserve"> PAGE </w:instrText>
    </w:r>
    <w:r w:rsidRPr="007E52E8">
      <w:rPr>
        <w:rFonts w:ascii="Arial" w:hAnsi="Arial" w:cs="Arial"/>
        <w:sz w:val="16"/>
        <w:szCs w:val="16"/>
      </w:rPr>
      <w:fldChar w:fldCharType="separate"/>
    </w:r>
    <w:r w:rsidRPr="008B76F3">
      <w:rPr>
        <w:rFonts w:ascii="Arial" w:hAnsi="Arial" w:cs="Arial"/>
        <w:sz w:val="16"/>
        <w:szCs w:val="16"/>
        <w:lang w:val="es-MX"/>
      </w:rPr>
      <w:t>1-i</w:t>
    </w:r>
    <w:r w:rsidRPr="007E52E8">
      <w:rPr>
        <w:rFonts w:ascii="Arial" w:hAnsi="Arial" w:cs="Arial"/>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BC6BE" w14:textId="0A529061" w:rsidR="00CA2B60" w:rsidRPr="007026A5" w:rsidRDefault="00CA2B60" w:rsidP="00CA2B60">
    <w:pPr>
      <w:tabs>
        <w:tab w:val="center" w:pos="4678"/>
        <w:tab w:val="right" w:pos="9356"/>
      </w:tabs>
      <w:spacing w:after="0"/>
      <w:rPr>
        <w:rFonts w:ascii="Arial" w:hAnsi="Arial" w:cs="Arial"/>
        <w:noProof/>
        <w:sz w:val="16"/>
        <w:szCs w:val="16"/>
        <w:lang w:val="en-US"/>
      </w:rPr>
    </w:pPr>
    <w:r w:rsidRPr="007026A5">
      <w:rPr>
        <w:rFonts w:ascii="Arial" w:hAnsi="Arial" w:cs="Arial"/>
        <w:sz w:val="16"/>
        <w:szCs w:val="16"/>
        <w:lang w:val="en-US"/>
      </w:rPr>
      <w:tab/>
    </w:r>
    <w:r w:rsidR="0030731B">
      <w:rPr>
        <w:rFonts w:ascii="Arial" w:hAnsi="Arial" w:cs="Arial"/>
        <w:sz w:val="16"/>
        <w:szCs w:val="16"/>
        <w:lang w:val="en-US"/>
      </w:rPr>
      <w:t>Ampliación PP1 Miravalle</w:t>
    </w:r>
    <w:r w:rsidRPr="007026A5">
      <w:rPr>
        <w:rFonts w:ascii="Arial" w:hAnsi="Arial" w:cs="Arial"/>
        <w:sz w:val="16"/>
        <w:szCs w:val="16"/>
        <w:lang w:val="en-US"/>
      </w:rPr>
      <w:tab/>
    </w:r>
    <w:r w:rsidRPr="007E52E8">
      <w:rPr>
        <w:rFonts w:ascii="Arial" w:hAnsi="Arial" w:cs="Arial"/>
        <w:sz w:val="16"/>
        <w:szCs w:val="16"/>
      </w:rPr>
      <w:fldChar w:fldCharType="begin"/>
    </w:r>
    <w:r w:rsidRPr="007026A5">
      <w:rPr>
        <w:rFonts w:ascii="Arial" w:hAnsi="Arial" w:cs="Arial"/>
        <w:sz w:val="16"/>
        <w:szCs w:val="16"/>
        <w:lang w:val="en-US"/>
      </w:rPr>
      <w:instrText xml:space="preserve"> PAGE </w:instrText>
    </w:r>
    <w:r w:rsidRPr="007E52E8">
      <w:rPr>
        <w:rFonts w:ascii="Arial" w:hAnsi="Arial" w:cs="Arial"/>
        <w:sz w:val="16"/>
        <w:szCs w:val="16"/>
      </w:rPr>
      <w:fldChar w:fldCharType="separate"/>
    </w:r>
    <w:r w:rsidRPr="00CA2B60">
      <w:rPr>
        <w:rFonts w:ascii="Arial" w:hAnsi="Arial" w:cs="Arial"/>
        <w:sz w:val="16"/>
        <w:szCs w:val="16"/>
        <w:lang w:val="en-US"/>
      </w:rPr>
      <w:t>1-</w:t>
    </w:r>
    <w:proofErr w:type="spellStart"/>
    <w:r w:rsidRPr="00CA2B60">
      <w:rPr>
        <w:rFonts w:ascii="Arial" w:hAnsi="Arial" w:cs="Arial"/>
        <w:sz w:val="16"/>
        <w:szCs w:val="16"/>
        <w:lang w:val="en-US"/>
      </w:rPr>
      <w:t>i</w:t>
    </w:r>
    <w:proofErr w:type="spellEnd"/>
    <w:r w:rsidRPr="007E52E8">
      <w:rPr>
        <w:rFonts w:ascii="Arial" w:hAnsi="Arial" w:cs="Arial"/>
        <w:noProof/>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5D174" w14:textId="31D537EF" w:rsidR="00196728" w:rsidRDefault="00196728" w:rsidP="00196728">
    <w:pPr>
      <w:tabs>
        <w:tab w:val="center" w:pos="4820"/>
        <w:tab w:val="right" w:pos="9639"/>
      </w:tabs>
      <w:spacing w:after="0"/>
      <w:ind w:left="284"/>
      <w:rPr>
        <w:rFonts w:ascii="Arial" w:hAnsi="Arial" w:cs="Arial"/>
        <w:sz w:val="16"/>
        <w:szCs w:val="16"/>
      </w:rPr>
    </w:pPr>
    <w:r w:rsidRPr="007E52E8">
      <w:rPr>
        <w:rFonts w:ascii="Arial" w:hAnsi="Arial" w:cs="Arial"/>
        <w:sz w:val="16"/>
        <w:szCs w:val="16"/>
      </w:rPr>
      <w:fldChar w:fldCharType="begin"/>
    </w:r>
    <w:r w:rsidRPr="007E52E8">
      <w:rPr>
        <w:rFonts w:ascii="Arial" w:hAnsi="Arial" w:cs="Arial"/>
        <w:sz w:val="16"/>
        <w:szCs w:val="16"/>
      </w:rPr>
      <w:instrText xml:space="preserve"> PAGE </w:instrText>
    </w:r>
    <w:r w:rsidRPr="007E52E8">
      <w:rPr>
        <w:rFonts w:ascii="Arial" w:hAnsi="Arial" w:cs="Arial"/>
        <w:sz w:val="16"/>
        <w:szCs w:val="16"/>
      </w:rPr>
      <w:fldChar w:fldCharType="separate"/>
    </w:r>
    <w:r>
      <w:rPr>
        <w:rFonts w:ascii="Arial" w:hAnsi="Arial" w:cs="Arial"/>
        <w:sz w:val="16"/>
        <w:szCs w:val="16"/>
      </w:rPr>
      <w:t>1-8</w:t>
    </w:r>
    <w:r w:rsidRPr="007E52E8">
      <w:rPr>
        <w:rFonts w:ascii="Arial" w:hAnsi="Arial" w:cs="Arial"/>
        <w:noProof/>
        <w:sz w:val="16"/>
        <w:szCs w:val="16"/>
      </w:rPr>
      <w:fldChar w:fldCharType="end"/>
    </w:r>
    <w:r w:rsidRPr="007E52E8">
      <w:rPr>
        <w:rFonts w:ascii="Arial" w:hAnsi="Arial" w:cs="Arial"/>
        <w:sz w:val="16"/>
        <w:szCs w:val="16"/>
      </w:rPr>
      <w:tab/>
    </w:r>
    <w:r w:rsidR="0030731B">
      <w:rPr>
        <w:rFonts w:ascii="Arial" w:hAnsi="Arial" w:cs="Arial"/>
        <w:sz w:val="16"/>
        <w:szCs w:val="16"/>
      </w:rPr>
      <w:t>Ampliación PP1 Miravalle</w:t>
    </w:r>
    <w:r>
      <w:rPr>
        <w:rFonts w:ascii="Arial" w:hAnsi="Arial" w:cs="Arial"/>
        <w:sz w:val="16"/>
        <w:szCs w:val="16"/>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E7165" w14:textId="45BFE614" w:rsidR="00196728" w:rsidRPr="00196728" w:rsidRDefault="00196728" w:rsidP="00196728">
    <w:pPr>
      <w:tabs>
        <w:tab w:val="center" w:pos="4678"/>
        <w:tab w:val="right" w:pos="9356"/>
      </w:tabs>
      <w:spacing w:after="0"/>
      <w:rPr>
        <w:rFonts w:ascii="Arial" w:hAnsi="Arial" w:cs="Arial"/>
        <w:noProof/>
        <w:sz w:val="16"/>
        <w:szCs w:val="16"/>
        <w:lang w:val="es-MX"/>
      </w:rPr>
    </w:pPr>
    <w:r w:rsidRPr="00196728">
      <w:rPr>
        <w:rFonts w:ascii="Arial" w:hAnsi="Arial" w:cs="Arial"/>
        <w:sz w:val="16"/>
        <w:szCs w:val="16"/>
        <w:lang w:val="es-MX"/>
      </w:rPr>
      <w:tab/>
    </w:r>
    <w:r w:rsidR="00BE397C">
      <w:rPr>
        <w:rFonts w:ascii="Arial" w:hAnsi="Arial" w:cs="Arial"/>
        <w:sz w:val="16"/>
        <w:szCs w:val="16"/>
        <w:lang w:val="es-MX"/>
      </w:rPr>
      <w:t>Ampliación PP1 Miravalle</w:t>
    </w:r>
    <w:r w:rsidRPr="00196728">
      <w:rPr>
        <w:rFonts w:ascii="Arial" w:hAnsi="Arial" w:cs="Arial"/>
        <w:sz w:val="16"/>
        <w:szCs w:val="16"/>
        <w:lang w:val="es-MX"/>
      </w:rPr>
      <w:tab/>
    </w:r>
    <w:r w:rsidRPr="007E52E8">
      <w:rPr>
        <w:rFonts w:ascii="Arial" w:hAnsi="Arial" w:cs="Arial"/>
        <w:sz w:val="16"/>
        <w:szCs w:val="16"/>
      </w:rPr>
      <w:fldChar w:fldCharType="begin"/>
    </w:r>
    <w:r w:rsidRPr="00196728">
      <w:rPr>
        <w:rFonts w:ascii="Arial" w:hAnsi="Arial" w:cs="Arial"/>
        <w:sz w:val="16"/>
        <w:szCs w:val="16"/>
        <w:lang w:val="es-MX"/>
      </w:rPr>
      <w:instrText xml:space="preserve"> PAGE </w:instrText>
    </w:r>
    <w:r w:rsidRPr="007E52E8">
      <w:rPr>
        <w:rFonts w:ascii="Arial" w:hAnsi="Arial" w:cs="Arial"/>
        <w:sz w:val="16"/>
        <w:szCs w:val="16"/>
      </w:rPr>
      <w:fldChar w:fldCharType="separate"/>
    </w:r>
    <w:r>
      <w:rPr>
        <w:rFonts w:ascii="Arial" w:hAnsi="Arial" w:cs="Arial"/>
        <w:sz w:val="16"/>
        <w:szCs w:val="16"/>
      </w:rPr>
      <w:t>1-5</w:t>
    </w:r>
    <w:r w:rsidRPr="007E52E8">
      <w:rPr>
        <w:rFonts w:ascii="Arial" w:hAnsi="Arial" w:cs="Arial"/>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6CEDB" w14:textId="77777777" w:rsidR="00F56CEA" w:rsidRDefault="00F56CEA">
      <w:r>
        <w:separator/>
      </w:r>
    </w:p>
  </w:footnote>
  <w:footnote w:type="continuationSeparator" w:id="0">
    <w:p w14:paraId="02200D75" w14:textId="77777777" w:rsidR="00F56CEA" w:rsidRDefault="00F56C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5A94B" w14:textId="4E0ABF75" w:rsidR="00ED1C34" w:rsidRDefault="00ED1C34" w:rsidP="00FB210D">
    <w:pPr>
      <w:pStyle w:val="Encabezado"/>
      <w:spacing w:after="480"/>
      <w:jc w:val="left"/>
      <w:rPr>
        <w:sz w:val="24"/>
      </w:rPr>
    </w:pPr>
    <w:r>
      <w:rPr>
        <w:sz w:val="24"/>
      </w:rPr>
      <w:t xml:space="preserve">Sección </w:t>
    </w:r>
    <w:r w:rsidR="00977AF7">
      <w:rPr>
        <w:sz w:val="24"/>
      </w:rPr>
      <w:fldChar w:fldCharType="begin"/>
    </w:r>
    <w:r w:rsidR="00977AF7">
      <w:rPr>
        <w:sz w:val="24"/>
      </w:rPr>
      <w:instrText xml:space="preserve"> REF _Ref176780232 \r \h </w:instrText>
    </w:r>
    <w:r w:rsidR="00977AF7">
      <w:rPr>
        <w:sz w:val="24"/>
      </w:rPr>
    </w:r>
    <w:r w:rsidR="00977AF7">
      <w:rPr>
        <w:sz w:val="24"/>
      </w:rPr>
      <w:fldChar w:fldCharType="separate"/>
    </w:r>
    <w:r w:rsidR="00977AF7">
      <w:rPr>
        <w:sz w:val="24"/>
      </w:rPr>
      <w:t>20</w:t>
    </w:r>
    <w:r w:rsidR="00977AF7">
      <w:rPr>
        <w:sz w:val="24"/>
      </w:rPr>
      <w:fldChar w:fldCharType="end"/>
    </w:r>
    <w:r>
      <w:rPr>
        <w:sz w:val="24"/>
      </w:rPr>
      <w:t xml:space="preserve"> – Contenido e Índices</w:t>
    </w:r>
    <w:r w:rsidR="00380F76">
      <w:rPr>
        <w:noProof/>
        <w:lang w:val="es-MX" w:eastAsia="es-MX"/>
      </w:rPr>
      <w:drawing>
        <wp:anchor distT="0" distB="0" distL="114300" distR="114300" simplePos="0" relativeHeight="251751424" behindDoc="1" locked="0" layoutInCell="1" allowOverlap="1" wp14:anchorId="52057379" wp14:editId="21B0EC3F">
          <wp:simplePos x="0" y="0"/>
          <wp:positionH relativeFrom="page">
            <wp:align>left</wp:align>
          </wp:positionH>
          <wp:positionV relativeFrom="page">
            <wp:align>top</wp:align>
          </wp:positionV>
          <wp:extent cx="7772400" cy="10058400"/>
          <wp:effectExtent l="0" t="0" r="0" b="0"/>
          <wp:wrapNone/>
          <wp:docPr id="1409222958" name="Imagen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823910" name="Imagen 556823910"/>
                  <pic:cNvPicPr/>
                </pic:nvPicPr>
                <pic:blipFill>
                  <a:blip r:embed="rId1">
                    <a:extLst>
                      <a:ext uri="{28A0092B-C50C-407E-A947-70E740481C1C}">
                        <a14:useLocalDpi xmlns:a14="http://schemas.microsoft.com/office/drawing/2010/main" val="0"/>
                      </a:ext>
                    </a:extLst>
                  </a:blip>
                  <a:stretch>
                    <a:fillRect/>
                  </a:stretch>
                </pic:blipFill>
                <pic:spPr>
                  <a:xfrm>
                    <a:off x="0" y="0"/>
                    <a:ext cx="7772400" cy="100584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8E95E" w14:textId="3A79FAEB" w:rsidR="00ED1C34" w:rsidRDefault="007A0497" w:rsidP="00B602B7">
    <w:pPr>
      <w:pStyle w:val="Encabezado"/>
      <w:spacing w:after="480"/>
      <w:rPr>
        <w:sz w:val="24"/>
      </w:rPr>
    </w:pPr>
    <w:r>
      <w:rPr>
        <w:noProof/>
        <w:sz w:val="24"/>
      </w:rPr>
      <w:drawing>
        <wp:anchor distT="0" distB="0" distL="114300" distR="114300" simplePos="0" relativeHeight="251742208" behindDoc="1" locked="0" layoutInCell="1" allowOverlap="1" wp14:anchorId="3B77ECBD" wp14:editId="7243BC09">
          <wp:simplePos x="0" y="0"/>
          <wp:positionH relativeFrom="page">
            <wp:posOffset>-67310</wp:posOffset>
          </wp:positionH>
          <wp:positionV relativeFrom="page">
            <wp:posOffset>66197</wp:posOffset>
          </wp:positionV>
          <wp:extent cx="7689971" cy="9953625"/>
          <wp:effectExtent l="0" t="0" r="0" b="0"/>
          <wp:wrapNone/>
          <wp:docPr id="1491306216" name="Imagen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8244024" name="Imagen 1278244024"/>
                  <pic:cNvPicPr/>
                </pic:nvPicPr>
                <pic:blipFill>
                  <a:blip r:embed="rId1">
                    <a:extLst>
                      <a:ext uri="{28A0092B-C50C-407E-A947-70E740481C1C}">
                        <a14:useLocalDpi xmlns:a14="http://schemas.microsoft.com/office/drawing/2010/main" val="0"/>
                      </a:ext>
                    </a:extLst>
                  </a:blip>
                  <a:stretch>
                    <a:fillRect/>
                  </a:stretch>
                </pic:blipFill>
                <pic:spPr>
                  <a:xfrm>
                    <a:off x="0" y="0"/>
                    <a:ext cx="7689971" cy="9953625"/>
                  </a:xfrm>
                  <a:prstGeom prst="rect">
                    <a:avLst/>
                  </a:prstGeom>
                </pic:spPr>
              </pic:pic>
            </a:graphicData>
          </a:graphic>
          <wp14:sizeRelH relativeFrom="margin">
            <wp14:pctWidth>0</wp14:pctWidth>
          </wp14:sizeRelH>
          <wp14:sizeRelV relativeFrom="margin">
            <wp14:pctHeight>0</wp14:pctHeight>
          </wp14:sizeRelV>
        </wp:anchor>
      </w:drawing>
    </w:r>
    <w:r w:rsidR="00ED1C34">
      <w:rPr>
        <w:sz w:val="24"/>
      </w:rPr>
      <w:t xml:space="preserve">Sección </w:t>
    </w:r>
    <w:r w:rsidR="00977AF7">
      <w:rPr>
        <w:sz w:val="24"/>
      </w:rPr>
      <w:fldChar w:fldCharType="begin"/>
    </w:r>
    <w:r w:rsidR="00977AF7">
      <w:rPr>
        <w:sz w:val="24"/>
      </w:rPr>
      <w:instrText xml:space="preserve"> REF _Ref176780232 \r \h </w:instrText>
    </w:r>
    <w:r w:rsidR="00977AF7">
      <w:rPr>
        <w:sz w:val="24"/>
      </w:rPr>
    </w:r>
    <w:r w:rsidR="00977AF7">
      <w:rPr>
        <w:sz w:val="24"/>
      </w:rPr>
      <w:fldChar w:fldCharType="separate"/>
    </w:r>
    <w:r w:rsidR="00977AF7">
      <w:rPr>
        <w:sz w:val="24"/>
      </w:rPr>
      <w:t>20</w:t>
    </w:r>
    <w:r w:rsidR="00977AF7">
      <w:rPr>
        <w:sz w:val="24"/>
      </w:rPr>
      <w:fldChar w:fldCharType="end"/>
    </w:r>
    <w:r w:rsidR="00ED1C34">
      <w:rPr>
        <w:sz w:val="24"/>
      </w:rPr>
      <w:t xml:space="preserve"> – Contenido e Índices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76AC0" w14:textId="2042D867" w:rsidR="00ED1C34" w:rsidRDefault="00ED1C34" w:rsidP="00AE2822">
    <w:pPr>
      <w:pStyle w:val="Encabezado"/>
      <w:spacing w:after="80"/>
    </w:pPr>
    <w:r>
      <w:t xml:space="preserve">Sección </w:t>
    </w:r>
    <w:r w:rsidR="00282B3D">
      <w:fldChar w:fldCharType="begin"/>
    </w:r>
    <w:r w:rsidR="00282B3D">
      <w:instrText xml:space="preserve"> REF _Ref176780232 \r \h </w:instrText>
    </w:r>
    <w:r w:rsidR="00282B3D">
      <w:fldChar w:fldCharType="separate"/>
    </w:r>
    <w:r w:rsidR="002911F7">
      <w:t>1</w:t>
    </w:r>
    <w:r w:rsidR="00282B3D">
      <w:fldChar w:fldCharType="end"/>
    </w:r>
    <w:r w:rsidR="00174B90">
      <w:rPr>
        <w:noProof/>
      </w:rPr>
      <w:drawing>
        <wp:anchor distT="0" distB="0" distL="114300" distR="114300" simplePos="0" relativeHeight="251757568" behindDoc="1" locked="0" layoutInCell="1" allowOverlap="1" wp14:anchorId="21939C27" wp14:editId="3F8F78B7">
          <wp:simplePos x="0" y="0"/>
          <wp:positionH relativeFrom="page">
            <wp:align>left</wp:align>
          </wp:positionH>
          <wp:positionV relativeFrom="page">
            <wp:align>top</wp:align>
          </wp:positionV>
          <wp:extent cx="7772680" cy="10058400"/>
          <wp:effectExtent l="0" t="0" r="0" b="0"/>
          <wp:wrapNone/>
          <wp:docPr id="84446968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3000117" name="Imagen 1783000117"/>
                  <pic:cNvPicPr/>
                </pic:nvPicPr>
                <pic:blipFill>
                  <a:blip r:embed="rId1">
                    <a:extLst>
                      <a:ext uri="{28A0092B-C50C-407E-A947-70E740481C1C}">
                        <a14:useLocalDpi xmlns:a14="http://schemas.microsoft.com/office/drawing/2010/main" val="0"/>
                      </a:ext>
                    </a:extLst>
                  </a:blip>
                  <a:stretch>
                    <a:fillRect/>
                  </a:stretch>
                </pic:blipFill>
                <pic:spPr>
                  <a:xfrm>
                    <a:off x="0" y="0"/>
                    <a:ext cx="7772680" cy="10058400"/>
                  </a:xfrm>
                  <a:prstGeom prst="rect">
                    <a:avLst/>
                  </a:prstGeom>
                </pic:spPr>
              </pic:pic>
            </a:graphicData>
          </a:graphic>
          <wp14:sizeRelH relativeFrom="margin">
            <wp14:pctWidth>0</wp14:pctWidth>
          </wp14:sizeRelH>
          <wp14:sizeRelV relativeFrom="margin">
            <wp14:pctHeight>0</wp14:pctHeight>
          </wp14:sizeRelV>
        </wp:anchor>
      </w:drawing>
    </w:r>
    <w:r w:rsidR="00282B3D">
      <w:t xml:space="preserve"> </w:t>
    </w:r>
  </w:p>
  <w:p w14:paraId="0FA71621" w14:textId="3B79056B" w:rsidR="00ED1C34" w:rsidRPr="00905EF6" w:rsidRDefault="00282B3D" w:rsidP="00FF3505">
    <w:pPr>
      <w:pStyle w:val="Encabezado"/>
      <w:spacing w:after="360"/>
      <w:rPr>
        <w:sz w:val="42"/>
        <w:szCs w:val="42"/>
      </w:rPr>
    </w:pPr>
    <w:r w:rsidRPr="00905EF6">
      <w:rPr>
        <w:sz w:val="42"/>
        <w:szCs w:val="42"/>
      </w:rPr>
      <w:fldChar w:fldCharType="begin"/>
    </w:r>
    <w:r w:rsidRPr="00905EF6">
      <w:rPr>
        <w:sz w:val="42"/>
        <w:szCs w:val="42"/>
      </w:rPr>
      <w:instrText xml:space="preserve"> REF _Ref176780232 \h </w:instrText>
    </w:r>
    <w:r w:rsidR="00905EF6" w:rsidRPr="00905EF6">
      <w:rPr>
        <w:sz w:val="42"/>
        <w:szCs w:val="42"/>
      </w:rPr>
      <w:instrText xml:space="preserve"> \* MERGEFORMAT </w:instrText>
    </w:r>
    <w:r w:rsidRPr="00905EF6">
      <w:rPr>
        <w:sz w:val="42"/>
        <w:szCs w:val="42"/>
      </w:rPr>
    </w:r>
    <w:r w:rsidRPr="00905EF6">
      <w:rPr>
        <w:sz w:val="42"/>
        <w:szCs w:val="42"/>
      </w:rPr>
      <w:fldChar w:fldCharType="separate"/>
    </w:r>
    <w:r w:rsidR="00905EF6" w:rsidRPr="00905EF6">
      <w:rPr>
        <w:sz w:val="42"/>
        <w:szCs w:val="42"/>
      </w:rPr>
      <w:t>Actuador Eléctrico para Válvulas y Compuertas</w:t>
    </w:r>
    <w:r w:rsidRPr="00905EF6">
      <w:rPr>
        <w:sz w:val="42"/>
        <w:szCs w:val="42"/>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4B728" w14:textId="22EE758F" w:rsidR="00FB210D" w:rsidRDefault="00380F76" w:rsidP="00FB210D">
    <w:pPr>
      <w:pStyle w:val="Encabezado2"/>
      <w:jc w:val="left"/>
    </w:pPr>
    <w:r>
      <w:rPr>
        <w:noProof/>
        <w:lang w:val="es-MX" w:eastAsia="es-MX"/>
      </w:rPr>
      <w:drawing>
        <wp:anchor distT="0" distB="0" distL="114300" distR="114300" simplePos="0" relativeHeight="251755520" behindDoc="1" locked="0" layoutInCell="1" allowOverlap="1" wp14:anchorId="4867C977" wp14:editId="53634041">
          <wp:simplePos x="0" y="0"/>
          <wp:positionH relativeFrom="page">
            <wp:align>left</wp:align>
          </wp:positionH>
          <wp:positionV relativeFrom="page">
            <wp:align>top</wp:align>
          </wp:positionV>
          <wp:extent cx="7772400" cy="10058400"/>
          <wp:effectExtent l="0" t="0" r="0" b="0"/>
          <wp:wrapNone/>
          <wp:docPr id="601338057" name="Imagen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823910" name="Imagen 556823910"/>
                  <pic:cNvPicPr/>
                </pic:nvPicPr>
                <pic:blipFill>
                  <a:blip r:embed="rId1">
                    <a:extLst>
                      <a:ext uri="{28A0092B-C50C-407E-A947-70E740481C1C}">
                        <a14:useLocalDpi xmlns:a14="http://schemas.microsoft.com/office/drawing/2010/main" val="0"/>
                      </a:ext>
                    </a:extLst>
                  </a:blip>
                  <a:stretch>
                    <a:fillRect/>
                  </a:stretch>
                </pic:blipFill>
                <pic:spPr>
                  <a:xfrm>
                    <a:off x="0" y="0"/>
                    <a:ext cx="7772400" cy="10058400"/>
                  </a:xfrm>
                  <a:prstGeom prst="rect">
                    <a:avLst/>
                  </a:prstGeom>
                </pic:spPr>
              </pic:pic>
            </a:graphicData>
          </a:graphic>
          <wp14:sizeRelH relativeFrom="margin">
            <wp14:pctWidth>0</wp14:pctWidth>
          </wp14:sizeRelH>
          <wp14:sizeRelV relativeFrom="margin">
            <wp14:pctHeight>0</wp14:pctHeight>
          </wp14:sizeRelV>
        </wp:anchor>
      </w:drawing>
    </w:r>
    <w:r w:rsidR="00FB210D">
      <w:t xml:space="preserve">Sección </w:t>
    </w:r>
    <w:r w:rsidR="00977AF7">
      <w:fldChar w:fldCharType="begin"/>
    </w:r>
    <w:r w:rsidR="00977AF7">
      <w:instrText xml:space="preserve"> REF _Ref176780232 \r \h </w:instrText>
    </w:r>
    <w:r w:rsidR="00977AF7">
      <w:fldChar w:fldCharType="separate"/>
    </w:r>
    <w:r w:rsidR="002911F7">
      <w:t>1</w:t>
    </w:r>
    <w:r w:rsidR="00977AF7">
      <w:fldChar w:fldCharType="end"/>
    </w:r>
    <w:r w:rsidR="00FB210D">
      <w:t xml:space="preserve"> – </w:t>
    </w:r>
    <w:r w:rsidR="00BB1C42">
      <w:fldChar w:fldCharType="begin"/>
    </w:r>
    <w:r w:rsidR="00BB1C42">
      <w:instrText xml:space="preserve"> REF _Ref176780232 \h </w:instrText>
    </w:r>
    <w:r w:rsidR="00BB1C42">
      <w:fldChar w:fldCharType="separate"/>
    </w:r>
    <w:r w:rsidR="00905EF6">
      <w:t>Actuador Eléctrico para Válvulas y Compuertas</w:t>
    </w:r>
    <w:r w:rsidR="00BB1C42">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703AE" w14:textId="4599EC63" w:rsidR="000F568F" w:rsidRDefault="007E00D2" w:rsidP="00B602B7">
    <w:pPr>
      <w:pStyle w:val="Encabezado2"/>
      <w:spacing w:after="480"/>
    </w:pPr>
    <w:r>
      <w:rPr>
        <w:noProof/>
      </w:rPr>
      <w:drawing>
        <wp:anchor distT="0" distB="0" distL="114300" distR="114300" simplePos="0" relativeHeight="251748352" behindDoc="1" locked="0" layoutInCell="1" allowOverlap="1" wp14:anchorId="3011E3B5" wp14:editId="75951C5A">
          <wp:simplePos x="0" y="0"/>
          <wp:positionH relativeFrom="page">
            <wp:align>left</wp:align>
          </wp:positionH>
          <wp:positionV relativeFrom="page">
            <wp:align>top</wp:align>
          </wp:positionV>
          <wp:extent cx="7773699" cy="10062000"/>
          <wp:effectExtent l="0" t="0" r="0" b="0"/>
          <wp:wrapNone/>
          <wp:docPr id="291920422" name="Imagen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8244024" name="Imagen 1278244024"/>
                  <pic:cNvPicPr/>
                </pic:nvPicPr>
                <pic:blipFill>
                  <a:blip r:embed="rId1">
                    <a:extLst>
                      <a:ext uri="{28A0092B-C50C-407E-A947-70E740481C1C}">
                        <a14:useLocalDpi xmlns:a14="http://schemas.microsoft.com/office/drawing/2010/main" val="0"/>
                      </a:ext>
                    </a:extLst>
                  </a:blip>
                  <a:stretch>
                    <a:fillRect/>
                  </a:stretch>
                </pic:blipFill>
                <pic:spPr>
                  <a:xfrm>
                    <a:off x="0" y="0"/>
                    <a:ext cx="7773699" cy="10062000"/>
                  </a:xfrm>
                  <a:prstGeom prst="rect">
                    <a:avLst/>
                  </a:prstGeom>
                </pic:spPr>
              </pic:pic>
            </a:graphicData>
          </a:graphic>
          <wp14:sizeRelH relativeFrom="margin">
            <wp14:pctWidth>0</wp14:pctWidth>
          </wp14:sizeRelH>
          <wp14:sizeRelV relativeFrom="margin">
            <wp14:pctHeight>0</wp14:pctHeight>
          </wp14:sizeRelV>
        </wp:anchor>
      </w:drawing>
    </w:r>
    <w:r w:rsidR="000F568F">
      <w:t xml:space="preserve">Sección </w:t>
    </w:r>
    <w:r w:rsidR="00977AF7">
      <w:fldChar w:fldCharType="begin"/>
    </w:r>
    <w:r w:rsidR="00977AF7">
      <w:instrText xml:space="preserve"> REF _Ref176780232 \r \h </w:instrText>
    </w:r>
    <w:r w:rsidR="00977AF7">
      <w:fldChar w:fldCharType="separate"/>
    </w:r>
    <w:r w:rsidR="002911F7">
      <w:t>1</w:t>
    </w:r>
    <w:r w:rsidR="00977AF7">
      <w:fldChar w:fldCharType="end"/>
    </w:r>
    <w:r w:rsidR="000F568F">
      <w:t xml:space="preserve"> - </w:t>
    </w:r>
    <w:r w:rsidR="00BB1C42">
      <w:fldChar w:fldCharType="begin"/>
    </w:r>
    <w:r w:rsidR="00BB1C42">
      <w:instrText xml:space="preserve"> REF _Ref176780232 \h </w:instrText>
    </w:r>
    <w:r w:rsidR="00BB1C42">
      <w:fldChar w:fldCharType="separate"/>
    </w:r>
    <w:r w:rsidR="00905EF6">
      <w:t>Actuador Eléctrico para Válvulas y Compuertas</w:t>
    </w:r>
    <w:r w:rsidR="00BB1C42">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ED5CA458"/>
    <w:lvl w:ilvl="0">
      <w:start w:val="1"/>
      <w:numFmt w:val="decimal"/>
      <w:pStyle w:val="Ttulo1"/>
      <w:lvlText w:val="%1."/>
      <w:lvlJc w:val="left"/>
      <w:pPr>
        <w:tabs>
          <w:tab w:val="num" w:pos="0"/>
        </w:tabs>
        <w:ind w:left="0" w:firstLine="0"/>
      </w:pPr>
      <w:rPr>
        <w:rFonts w:hint="default"/>
      </w:rPr>
    </w:lvl>
    <w:lvl w:ilvl="1">
      <w:start w:val="1"/>
      <w:numFmt w:val="decimal"/>
      <w:pStyle w:val="Ttulo2"/>
      <w:lvlText w:val="%1.%2"/>
      <w:lvlJc w:val="left"/>
      <w:pPr>
        <w:tabs>
          <w:tab w:val="num" w:pos="0"/>
        </w:tabs>
        <w:ind w:left="0" w:firstLine="0"/>
      </w:pPr>
      <w:rPr>
        <w:rFonts w:hint="default"/>
      </w:rPr>
    </w:lvl>
    <w:lvl w:ilvl="2">
      <w:start w:val="1"/>
      <w:numFmt w:val="decimal"/>
      <w:pStyle w:val="Ttulo3"/>
      <w:lvlText w:val="%1.%2.%3"/>
      <w:lvlJc w:val="left"/>
      <w:pPr>
        <w:tabs>
          <w:tab w:val="num" w:pos="0"/>
        </w:tabs>
        <w:ind w:left="0" w:firstLine="0"/>
      </w:pPr>
      <w:rPr>
        <w:rFonts w:hint="default"/>
      </w:rPr>
    </w:lvl>
    <w:lvl w:ilvl="3">
      <w:start w:val="1"/>
      <w:numFmt w:val="none"/>
      <w:suff w:val="nothing"/>
      <w:lvlText w:val=""/>
      <w:lvlJc w:val="left"/>
      <w:pPr>
        <w:ind w:left="0" w:firstLine="0"/>
      </w:pPr>
      <w:rPr>
        <w:rFonts w:hint="default"/>
      </w:rPr>
    </w:lvl>
    <w:lvl w:ilvl="4">
      <w:start w:val="1"/>
      <w:numFmt w:val="decimal"/>
      <w:lvlText w:val=".%5"/>
      <w:lvlJc w:val="left"/>
      <w:pPr>
        <w:tabs>
          <w:tab w:val="num" w:pos="0"/>
        </w:tabs>
        <w:ind w:left="0" w:firstLine="0"/>
      </w:pPr>
      <w:rPr>
        <w:rFonts w:hint="default"/>
      </w:rPr>
    </w:lvl>
    <w:lvl w:ilvl="5">
      <w:start w:val="1"/>
      <w:numFmt w:val="decimal"/>
      <w:pStyle w:val="Ttulo6"/>
      <w:lvlText w:val=".%5.%6"/>
      <w:lvlJc w:val="left"/>
      <w:pPr>
        <w:tabs>
          <w:tab w:val="num" w:pos="0"/>
        </w:tabs>
        <w:ind w:left="0" w:firstLine="0"/>
      </w:pPr>
      <w:rPr>
        <w:rFonts w:hint="default"/>
      </w:rPr>
    </w:lvl>
    <w:lvl w:ilvl="6">
      <w:start w:val="1"/>
      <w:numFmt w:val="decimal"/>
      <w:pStyle w:val="Ttulo7"/>
      <w:lvlText w:val=".%5.%6.%7"/>
      <w:lvlJc w:val="left"/>
      <w:pPr>
        <w:tabs>
          <w:tab w:val="num" w:pos="0"/>
        </w:tabs>
        <w:ind w:left="0" w:firstLine="0"/>
      </w:pPr>
      <w:rPr>
        <w:rFonts w:hint="default"/>
      </w:rPr>
    </w:lvl>
    <w:lvl w:ilvl="7">
      <w:start w:val="1"/>
      <w:numFmt w:val="decimal"/>
      <w:pStyle w:val="Ttulo8"/>
      <w:lvlText w:val=".%5.%6.%7.%8"/>
      <w:lvlJc w:val="left"/>
      <w:pPr>
        <w:tabs>
          <w:tab w:val="num" w:pos="0"/>
        </w:tabs>
        <w:ind w:left="0" w:firstLine="0"/>
      </w:pPr>
      <w:rPr>
        <w:rFonts w:hint="default"/>
      </w:rPr>
    </w:lvl>
    <w:lvl w:ilvl="8">
      <w:start w:val="1"/>
      <w:numFmt w:val="decimal"/>
      <w:pStyle w:val="Ttulo9"/>
      <w:lvlText w:val=".%5.%6.%7.%8.%9"/>
      <w:lvlJc w:val="left"/>
      <w:pPr>
        <w:tabs>
          <w:tab w:val="num" w:pos="0"/>
        </w:tabs>
        <w:ind w:left="0" w:firstLine="0"/>
      </w:pPr>
      <w:rPr>
        <w:rFonts w:hint="default"/>
      </w:rPr>
    </w:lvl>
  </w:abstractNum>
  <w:abstractNum w:abstractNumId="1" w15:restartNumberingAfterBreak="0">
    <w:nsid w:val="00A26797"/>
    <w:multiLevelType w:val="hybridMultilevel"/>
    <w:tmpl w:val="A058EC4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2896FF3"/>
    <w:multiLevelType w:val="hybridMultilevel"/>
    <w:tmpl w:val="F7D4246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04845CB5"/>
    <w:multiLevelType w:val="hybridMultilevel"/>
    <w:tmpl w:val="BA9C856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049C07CD"/>
    <w:multiLevelType w:val="hybridMultilevel"/>
    <w:tmpl w:val="D5BE71B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06910DBC"/>
    <w:multiLevelType w:val="hybridMultilevel"/>
    <w:tmpl w:val="3C644CA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07544188"/>
    <w:multiLevelType w:val="hybridMultilevel"/>
    <w:tmpl w:val="778CC84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07E470EC"/>
    <w:multiLevelType w:val="hybridMultilevel"/>
    <w:tmpl w:val="DD441024"/>
    <w:lvl w:ilvl="0" w:tplc="080A0001">
      <w:start w:val="1"/>
      <w:numFmt w:val="bullet"/>
      <w:lvlText w:val=""/>
      <w:lvlJc w:val="left"/>
      <w:pPr>
        <w:ind w:left="1077" w:hanging="360"/>
      </w:pPr>
      <w:rPr>
        <w:rFonts w:ascii="Symbol" w:hAnsi="Symbol" w:hint="default"/>
      </w:rPr>
    </w:lvl>
    <w:lvl w:ilvl="1" w:tplc="080A0003" w:tentative="1">
      <w:start w:val="1"/>
      <w:numFmt w:val="bullet"/>
      <w:lvlText w:val="o"/>
      <w:lvlJc w:val="left"/>
      <w:pPr>
        <w:ind w:left="1797" w:hanging="360"/>
      </w:pPr>
      <w:rPr>
        <w:rFonts w:ascii="Courier New" w:hAnsi="Courier New" w:cs="Courier New" w:hint="default"/>
      </w:rPr>
    </w:lvl>
    <w:lvl w:ilvl="2" w:tplc="080A0005" w:tentative="1">
      <w:start w:val="1"/>
      <w:numFmt w:val="bullet"/>
      <w:lvlText w:val=""/>
      <w:lvlJc w:val="left"/>
      <w:pPr>
        <w:ind w:left="2517" w:hanging="360"/>
      </w:pPr>
      <w:rPr>
        <w:rFonts w:ascii="Wingdings" w:hAnsi="Wingdings" w:hint="default"/>
      </w:rPr>
    </w:lvl>
    <w:lvl w:ilvl="3" w:tplc="080A0001" w:tentative="1">
      <w:start w:val="1"/>
      <w:numFmt w:val="bullet"/>
      <w:lvlText w:val=""/>
      <w:lvlJc w:val="left"/>
      <w:pPr>
        <w:ind w:left="3237" w:hanging="360"/>
      </w:pPr>
      <w:rPr>
        <w:rFonts w:ascii="Symbol" w:hAnsi="Symbol" w:hint="default"/>
      </w:rPr>
    </w:lvl>
    <w:lvl w:ilvl="4" w:tplc="080A0003" w:tentative="1">
      <w:start w:val="1"/>
      <w:numFmt w:val="bullet"/>
      <w:lvlText w:val="o"/>
      <w:lvlJc w:val="left"/>
      <w:pPr>
        <w:ind w:left="3957" w:hanging="360"/>
      </w:pPr>
      <w:rPr>
        <w:rFonts w:ascii="Courier New" w:hAnsi="Courier New" w:cs="Courier New" w:hint="default"/>
      </w:rPr>
    </w:lvl>
    <w:lvl w:ilvl="5" w:tplc="080A0005" w:tentative="1">
      <w:start w:val="1"/>
      <w:numFmt w:val="bullet"/>
      <w:lvlText w:val=""/>
      <w:lvlJc w:val="left"/>
      <w:pPr>
        <w:ind w:left="4677" w:hanging="360"/>
      </w:pPr>
      <w:rPr>
        <w:rFonts w:ascii="Wingdings" w:hAnsi="Wingdings" w:hint="default"/>
      </w:rPr>
    </w:lvl>
    <w:lvl w:ilvl="6" w:tplc="080A0001" w:tentative="1">
      <w:start w:val="1"/>
      <w:numFmt w:val="bullet"/>
      <w:lvlText w:val=""/>
      <w:lvlJc w:val="left"/>
      <w:pPr>
        <w:ind w:left="5397" w:hanging="360"/>
      </w:pPr>
      <w:rPr>
        <w:rFonts w:ascii="Symbol" w:hAnsi="Symbol" w:hint="default"/>
      </w:rPr>
    </w:lvl>
    <w:lvl w:ilvl="7" w:tplc="080A0003" w:tentative="1">
      <w:start w:val="1"/>
      <w:numFmt w:val="bullet"/>
      <w:lvlText w:val="o"/>
      <w:lvlJc w:val="left"/>
      <w:pPr>
        <w:ind w:left="6117" w:hanging="360"/>
      </w:pPr>
      <w:rPr>
        <w:rFonts w:ascii="Courier New" w:hAnsi="Courier New" w:cs="Courier New" w:hint="default"/>
      </w:rPr>
    </w:lvl>
    <w:lvl w:ilvl="8" w:tplc="080A0005" w:tentative="1">
      <w:start w:val="1"/>
      <w:numFmt w:val="bullet"/>
      <w:lvlText w:val=""/>
      <w:lvlJc w:val="left"/>
      <w:pPr>
        <w:ind w:left="6837" w:hanging="360"/>
      </w:pPr>
      <w:rPr>
        <w:rFonts w:ascii="Wingdings" w:hAnsi="Wingdings" w:hint="default"/>
      </w:rPr>
    </w:lvl>
  </w:abstractNum>
  <w:abstractNum w:abstractNumId="8" w15:restartNumberingAfterBreak="0">
    <w:nsid w:val="091F0A7F"/>
    <w:multiLevelType w:val="hybridMultilevel"/>
    <w:tmpl w:val="A12E075C"/>
    <w:lvl w:ilvl="0" w:tplc="080A0001">
      <w:start w:val="1"/>
      <w:numFmt w:val="bullet"/>
      <w:lvlText w:val=""/>
      <w:lvlJc w:val="left"/>
      <w:pPr>
        <w:ind w:left="1437" w:hanging="360"/>
      </w:pPr>
      <w:rPr>
        <w:rFonts w:ascii="Symbol" w:hAnsi="Symbol" w:hint="default"/>
      </w:rPr>
    </w:lvl>
    <w:lvl w:ilvl="1" w:tplc="080A0003" w:tentative="1">
      <w:start w:val="1"/>
      <w:numFmt w:val="bullet"/>
      <w:lvlText w:val="o"/>
      <w:lvlJc w:val="left"/>
      <w:pPr>
        <w:ind w:left="2157" w:hanging="360"/>
      </w:pPr>
      <w:rPr>
        <w:rFonts w:ascii="Courier New" w:hAnsi="Courier New" w:cs="Courier New" w:hint="default"/>
      </w:rPr>
    </w:lvl>
    <w:lvl w:ilvl="2" w:tplc="080A0005" w:tentative="1">
      <w:start w:val="1"/>
      <w:numFmt w:val="bullet"/>
      <w:lvlText w:val=""/>
      <w:lvlJc w:val="left"/>
      <w:pPr>
        <w:ind w:left="2877" w:hanging="360"/>
      </w:pPr>
      <w:rPr>
        <w:rFonts w:ascii="Wingdings" w:hAnsi="Wingdings" w:hint="default"/>
      </w:rPr>
    </w:lvl>
    <w:lvl w:ilvl="3" w:tplc="080A0001" w:tentative="1">
      <w:start w:val="1"/>
      <w:numFmt w:val="bullet"/>
      <w:lvlText w:val=""/>
      <w:lvlJc w:val="left"/>
      <w:pPr>
        <w:ind w:left="3597" w:hanging="360"/>
      </w:pPr>
      <w:rPr>
        <w:rFonts w:ascii="Symbol" w:hAnsi="Symbol" w:hint="default"/>
      </w:rPr>
    </w:lvl>
    <w:lvl w:ilvl="4" w:tplc="080A0003" w:tentative="1">
      <w:start w:val="1"/>
      <w:numFmt w:val="bullet"/>
      <w:lvlText w:val="o"/>
      <w:lvlJc w:val="left"/>
      <w:pPr>
        <w:ind w:left="4317" w:hanging="360"/>
      </w:pPr>
      <w:rPr>
        <w:rFonts w:ascii="Courier New" w:hAnsi="Courier New" w:cs="Courier New" w:hint="default"/>
      </w:rPr>
    </w:lvl>
    <w:lvl w:ilvl="5" w:tplc="080A0005" w:tentative="1">
      <w:start w:val="1"/>
      <w:numFmt w:val="bullet"/>
      <w:lvlText w:val=""/>
      <w:lvlJc w:val="left"/>
      <w:pPr>
        <w:ind w:left="5037" w:hanging="360"/>
      </w:pPr>
      <w:rPr>
        <w:rFonts w:ascii="Wingdings" w:hAnsi="Wingdings" w:hint="default"/>
      </w:rPr>
    </w:lvl>
    <w:lvl w:ilvl="6" w:tplc="080A0001" w:tentative="1">
      <w:start w:val="1"/>
      <w:numFmt w:val="bullet"/>
      <w:lvlText w:val=""/>
      <w:lvlJc w:val="left"/>
      <w:pPr>
        <w:ind w:left="5757" w:hanging="360"/>
      </w:pPr>
      <w:rPr>
        <w:rFonts w:ascii="Symbol" w:hAnsi="Symbol" w:hint="default"/>
      </w:rPr>
    </w:lvl>
    <w:lvl w:ilvl="7" w:tplc="080A0003" w:tentative="1">
      <w:start w:val="1"/>
      <w:numFmt w:val="bullet"/>
      <w:lvlText w:val="o"/>
      <w:lvlJc w:val="left"/>
      <w:pPr>
        <w:ind w:left="6477" w:hanging="360"/>
      </w:pPr>
      <w:rPr>
        <w:rFonts w:ascii="Courier New" w:hAnsi="Courier New" w:cs="Courier New" w:hint="default"/>
      </w:rPr>
    </w:lvl>
    <w:lvl w:ilvl="8" w:tplc="080A0005" w:tentative="1">
      <w:start w:val="1"/>
      <w:numFmt w:val="bullet"/>
      <w:lvlText w:val=""/>
      <w:lvlJc w:val="left"/>
      <w:pPr>
        <w:ind w:left="7197" w:hanging="360"/>
      </w:pPr>
      <w:rPr>
        <w:rFonts w:ascii="Wingdings" w:hAnsi="Wingdings" w:hint="default"/>
      </w:rPr>
    </w:lvl>
  </w:abstractNum>
  <w:abstractNum w:abstractNumId="9" w15:restartNumberingAfterBreak="0">
    <w:nsid w:val="0BF01A6B"/>
    <w:multiLevelType w:val="hybridMultilevel"/>
    <w:tmpl w:val="2286D796"/>
    <w:lvl w:ilvl="0" w:tplc="080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0D9652BF"/>
    <w:multiLevelType w:val="hybridMultilevel"/>
    <w:tmpl w:val="44A4C84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10997DB4"/>
    <w:multiLevelType w:val="hybridMultilevel"/>
    <w:tmpl w:val="4F1EC99A"/>
    <w:lvl w:ilvl="0" w:tplc="080A0001">
      <w:start w:val="1"/>
      <w:numFmt w:val="bullet"/>
      <w:lvlText w:val=""/>
      <w:lvlJc w:val="left"/>
      <w:pPr>
        <w:ind w:left="1437" w:hanging="360"/>
      </w:pPr>
      <w:rPr>
        <w:rFonts w:ascii="Symbol" w:hAnsi="Symbol" w:hint="default"/>
      </w:rPr>
    </w:lvl>
    <w:lvl w:ilvl="1" w:tplc="080A0003" w:tentative="1">
      <w:start w:val="1"/>
      <w:numFmt w:val="bullet"/>
      <w:lvlText w:val="o"/>
      <w:lvlJc w:val="left"/>
      <w:pPr>
        <w:ind w:left="2157" w:hanging="360"/>
      </w:pPr>
      <w:rPr>
        <w:rFonts w:ascii="Courier New" w:hAnsi="Courier New" w:cs="Courier New" w:hint="default"/>
      </w:rPr>
    </w:lvl>
    <w:lvl w:ilvl="2" w:tplc="080A0005" w:tentative="1">
      <w:start w:val="1"/>
      <w:numFmt w:val="bullet"/>
      <w:lvlText w:val=""/>
      <w:lvlJc w:val="left"/>
      <w:pPr>
        <w:ind w:left="2877" w:hanging="360"/>
      </w:pPr>
      <w:rPr>
        <w:rFonts w:ascii="Wingdings" w:hAnsi="Wingdings" w:hint="default"/>
      </w:rPr>
    </w:lvl>
    <w:lvl w:ilvl="3" w:tplc="080A0001" w:tentative="1">
      <w:start w:val="1"/>
      <w:numFmt w:val="bullet"/>
      <w:lvlText w:val=""/>
      <w:lvlJc w:val="left"/>
      <w:pPr>
        <w:ind w:left="3597" w:hanging="360"/>
      </w:pPr>
      <w:rPr>
        <w:rFonts w:ascii="Symbol" w:hAnsi="Symbol" w:hint="default"/>
      </w:rPr>
    </w:lvl>
    <w:lvl w:ilvl="4" w:tplc="080A0003" w:tentative="1">
      <w:start w:val="1"/>
      <w:numFmt w:val="bullet"/>
      <w:lvlText w:val="o"/>
      <w:lvlJc w:val="left"/>
      <w:pPr>
        <w:ind w:left="4317" w:hanging="360"/>
      </w:pPr>
      <w:rPr>
        <w:rFonts w:ascii="Courier New" w:hAnsi="Courier New" w:cs="Courier New" w:hint="default"/>
      </w:rPr>
    </w:lvl>
    <w:lvl w:ilvl="5" w:tplc="080A0005" w:tentative="1">
      <w:start w:val="1"/>
      <w:numFmt w:val="bullet"/>
      <w:lvlText w:val=""/>
      <w:lvlJc w:val="left"/>
      <w:pPr>
        <w:ind w:left="5037" w:hanging="360"/>
      </w:pPr>
      <w:rPr>
        <w:rFonts w:ascii="Wingdings" w:hAnsi="Wingdings" w:hint="default"/>
      </w:rPr>
    </w:lvl>
    <w:lvl w:ilvl="6" w:tplc="080A0001" w:tentative="1">
      <w:start w:val="1"/>
      <w:numFmt w:val="bullet"/>
      <w:lvlText w:val=""/>
      <w:lvlJc w:val="left"/>
      <w:pPr>
        <w:ind w:left="5757" w:hanging="360"/>
      </w:pPr>
      <w:rPr>
        <w:rFonts w:ascii="Symbol" w:hAnsi="Symbol" w:hint="default"/>
      </w:rPr>
    </w:lvl>
    <w:lvl w:ilvl="7" w:tplc="080A0003" w:tentative="1">
      <w:start w:val="1"/>
      <w:numFmt w:val="bullet"/>
      <w:lvlText w:val="o"/>
      <w:lvlJc w:val="left"/>
      <w:pPr>
        <w:ind w:left="6477" w:hanging="360"/>
      </w:pPr>
      <w:rPr>
        <w:rFonts w:ascii="Courier New" w:hAnsi="Courier New" w:cs="Courier New" w:hint="default"/>
      </w:rPr>
    </w:lvl>
    <w:lvl w:ilvl="8" w:tplc="080A0005" w:tentative="1">
      <w:start w:val="1"/>
      <w:numFmt w:val="bullet"/>
      <w:lvlText w:val=""/>
      <w:lvlJc w:val="left"/>
      <w:pPr>
        <w:ind w:left="7197" w:hanging="360"/>
      </w:pPr>
      <w:rPr>
        <w:rFonts w:ascii="Wingdings" w:hAnsi="Wingdings" w:hint="default"/>
      </w:rPr>
    </w:lvl>
  </w:abstractNum>
  <w:abstractNum w:abstractNumId="12" w15:restartNumberingAfterBreak="0">
    <w:nsid w:val="11DD7980"/>
    <w:multiLevelType w:val="hybridMultilevel"/>
    <w:tmpl w:val="E222D08E"/>
    <w:lvl w:ilvl="0" w:tplc="080A0001">
      <w:start w:val="1"/>
      <w:numFmt w:val="bullet"/>
      <w:lvlText w:val=""/>
      <w:lvlJc w:val="left"/>
      <w:pPr>
        <w:ind w:left="1437" w:hanging="360"/>
      </w:pPr>
      <w:rPr>
        <w:rFonts w:ascii="Symbol" w:hAnsi="Symbol" w:hint="default"/>
      </w:rPr>
    </w:lvl>
    <w:lvl w:ilvl="1" w:tplc="080A0003" w:tentative="1">
      <w:start w:val="1"/>
      <w:numFmt w:val="bullet"/>
      <w:lvlText w:val="o"/>
      <w:lvlJc w:val="left"/>
      <w:pPr>
        <w:ind w:left="2157" w:hanging="360"/>
      </w:pPr>
      <w:rPr>
        <w:rFonts w:ascii="Courier New" w:hAnsi="Courier New" w:cs="Courier New" w:hint="default"/>
      </w:rPr>
    </w:lvl>
    <w:lvl w:ilvl="2" w:tplc="080A0005" w:tentative="1">
      <w:start w:val="1"/>
      <w:numFmt w:val="bullet"/>
      <w:lvlText w:val=""/>
      <w:lvlJc w:val="left"/>
      <w:pPr>
        <w:ind w:left="2877" w:hanging="360"/>
      </w:pPr>
      <w:rPr>
        <w:rFonts w:ascii="Wingdings" w:hAnsi="Wingdings" w:hint="default"/>
      </w:rPr>
    </w:lvl>
    <w:lvl w:ilvl="3" w:tplc="080A0001" w:tentative="1">
      <w:start w:val="1"/>
      <w:numFmt w:val="bullet"/>
      <w:lvlText w:val=""/>
      <w:lvlJc w:val="left"/>
      <w:pPr>
        <w:ind w:left="3597" w:hanging="360"/>
      </w:pPr>
      <w:rPr>
        <w:rFonts w:ascii="Symbol" w:hAnsi="Symbol" w:hint="default"/>
      </w:rPr>
    </w:lvl>
    <w:lvl w:ilvl="4" w:tplc="080A0003" w:tentative="1">
      <w:start w:val="1"/>
      <w:numFmt w:val="bullet"/>
      <w:lvlText w:val="o"/>
      <w:lvlJc w:val="left"/>
      <w:pPr>
        <w:ind w:left="4317" w:hanging="360"/>
      </w:pPr>
      <w:rPr>
        <w:rFonts w:ascii="Courier New" w:hAnsi="Courier New" w:cs="Courier New" w:hint="default"/>
      </w:rPr>
    </w:lvl>
    <w:lvl w:ilvl="5" w:tplc="080A0005" w:tentative="1">
      <w:start w:val="1"/>
      <w:numFmt w:val="bullet"/>
      <w:lvlText w:val=""/>
      <w:lvlJc w:val="left"/>
      <w:pPr>
        <w:ind w:left="5037" w:hanging="360"/>
      </w:pPr>
      <w:rPr>
        <w:rFonts w:ascii="Wingdings" w:hAnsi="Wingdings" w:hint="default"/>
      </w:rPr>
    </w:lvl>
    <w:lvl w:ilvl="6" w:tplc="080A0001" w:tentative="1">
      <w:start w:val="1"/>
      <w:numFmt w:val="bullet"/>
      <w:lvlText w:val=""/>
      <w:lvlJc w:val="left"/>
      <w:pPr>
        <w:ind w:left="5757" w:hanging="360"/>
      </w:pPr>
      <w:rPr>
        <w:rFonts w:ascii="Symbol" w:hAnsi="Symbol" w:hint="default"/>
      </w:rPr>
    </w:lvl>
    <w:lvl w:ilvl="7" w:tplc="080A0003" w:tentative="1">
      <w:start w:val="1"/>
      <w:numFmt w:val="bullet"/>
      <w:lvlText w:val="o"/>
      <w:lvlJc w:val="left"/>
      <w:pPr>
        <w:ind w:left="6477" w:hanging="360"/>
      </w:pPr>
      <w:rPr>
        <w:rFonts w:ascii="Courier New" w:hAnsi="Courier New" w:cs="Courier New" w:hint="default"/>
      </w:rPr>
    </w:lvl>
    <w:lvl w:ilvl="8" w:tplc="080A0005" w:tentative="1">
      <w:start w:val="1"/>
      <w:numFmt w:val="bullet"/>
      <w:lvlText w:val=""/>
      <w:lvlJc w:val="left"/>
      <w:pPr>
        <w:ind w:left="7197" w:hanging="360"/>
      </w:pPr>
      <w:rPr>
        <w:rFonts w:ascii="Wingdings" w:hAnsi="Wingdings" w:hint="default"/>
      </w:rPr>
    </w:lvl>
  </w:abstractNum>
  <w:abstractNum w:abstractNumId="13" w15:restartNumberingAfterBreak="0">
    <w:nsid w:val="13B53606"/>
    <w:multiLevelType w:val="hybridMultilevel"/>
    <w:tmpl w:val="4A92138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1574268F"/>
    <w:multiLevelType w:val="hybridMultilevel"/>
    <w:tmpl w:val="C660C8C2"/>
    <w:lvl w:ilvl="0" w:tplc="080A0001">
      <w:start w:val="1"/>
      <w:numFmt w:val="bullet"/>
      <w:lvlText w:val=""/>
      <w:lvlJc w:val="left"/>
      <w:pPr>
        <w:ind w:left="1077" w:hanging="360"/>
      </w:pPr>
      <w:rPr>
        <w:rFonts w:ascii="Symbol" w:hAnsi="Symbol" w:hint="default"/>
      </w:rPr>
    </w:lvl>
    <w:lvl w:ilvl="1" w:tplc="080A0003" w:tentative="1">
      <w:start w:val="1"/>
      <w:numFmt w:val="bullet"/>
      <w:lvlText w:val="o"/>
      <w:lvlJc w:val="left"/>
      <w:pPr>
        <w:ind w:left="1797" w:hanging="360"/>
      </w:pPr>
      <w:rPr>
        <w:rFonts w:ascii="Courier New" w:hAnsi="Courier New" w:cs="Courier New" w:hint="default"/>
      </w:rPr>
    </w:lvl>
    <w:lvl w:ilvl="2" w:tplc="080A0005" w:tentative="1">
      <w:start w:val="1"/>
      <w:numFmt w:val="bullet"/>
      <w:lvlText w:val=""/>
      <w:lvlJc w:val="left"/>
      <w:pPr>
        <w:ind w:left="2517" w:hanging="360"/>
      </w:pPr>
      <w:rPr>
        <w:rFonts w:ascii="Wingdings" w:hAnsi="Wingdings" w:hint="default"/>
      </w:rPr>
    </w:lvl>
    <w:lvl w:ilvl="3" w:tplc="080A0001" w:tentative="1">
      <w:start w:val="1"/>
      <w:numFmt w:val="bullet"/>
      <w:lvlText w:val=""/>
      <w:lvlJc w:val="left"/>
      <w:pPr>
        <w:ind w:left="3237" w:hanging="360"/>
      </w:pPr>
      <w:rPr>
        <w:rFonts w:ascii="Symbol" w:hAnsi="Symbol" w:hint="default"/>
      </w:rPr>
    </w:lvl>
    <w:lvl w:ilvl="4" w:tplc="080A0003" w:tentative="1">
      <w:start w:val="1"/>
      <w:numFmt w:val="bullet"/>
      <w:lvlText w:val="o"/>
      <w:lvlJc w:val="left"/>
      <w:pPr>
        <w:ind w:left="3957" w:hanging="360"/>
      </w:pPr>
      <w:rPr>
        <w:rFonts w:ascii="Courier New" w:hAnsi="Courier New" w:cs="Courier New" w:hint="default"/>
      </w:rPr>
    </w:lvl>
    <w:lvl w:ilvl="5" w:tplc="080A0005" w:tentative="1">
      <w:start w:val="1"/>
      <w:numFmt w:val="bullet"/>
      <w:lvlText w:val=""/>
      <w:lvlJc w:val="left"/>
      <w:pPr>
        <w:ind w:left="4677" w:hanging="360"/>
      </w:pPr>
      <w:rPr>
        <w:rFonts w:ascii="Wingdings" w:hAnsi="Wingdings" w:hint="default"/>
      </w:rPr>
    </w:lvl>
    <w:lvl w:ilvl="6" w:tplc="080A0001" w:tentative="1">
      <w:start w:val="1"/>
      <w:numFmt w:val="bullet"/>
      <w:lvlText w:val=""/>
      <w:lvlJc w:val="left"/>
      <w:pPr>
        <w:ind w:left="5397" w:hanging="360"/>
      </w:pPr>
      <w:rPr>
        <w:rFonts w:ascii="Symbol" w:hAnsi="Symbol" w:hint="default"/>
      </w:rPr>
    </w:lvl>
    <w:lvl w:ilvl="7" w:tplc="080A0003" w:tentative="1">
      <w:start w:val="1"/>
      <w:numFmt w:val="bullet"/>
      <w:lvlText w:val="o"/>
      <w:lvlJc w:val="left"/>
      <w:pPr>
        <w:ind w:left="6117" w:hanging="360"/>
      </w:pPr>
      <w:rPr>
        <w:rFonts w:ascii="Courier New" w:hAnsi="Courier New" w:cs="Courier New" w:hint="default"/>
      </w:rPr>
    </w:lvl>
    <w:lvl w:ilvl="8" w:tplc="080A0005" w:tentative="1">
      <w:start w:val="1"/>
      <w:numFmt w:val="bullet"/>
      <w:lvlText w:val=""/>
      <w:lvlJc w:val="left"/>
      <w:pPr>
        <w:ind w:left="6837" w:hanging="360"/>
      </w:pPr>
      <w:rPr>
        <w:rFonts w:ascii="Wingdings" w:hAnsi="Wingdings" w:hint="default"/>
      </w:rPr>
    </w:lvl>
  </w:abstractNum>
  <w:abstractNum w:abstractNumId="15" w15:restartNumberingAfterBreak="0">
    <w:nsid w:val="16C2513E"/>
    <w:multiLevelType w:val="hybridMultilevel"/>
    <w:tmpl w:val="1660E9E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18C27756"/>
    <w:multiLevelType w:val="hybridMultilevel"/>
    <w:tmpl w:val="D9AC1346"/>
    <w:lvl w:ilvl="0" w:tplc="080A0001">
      <w:start w:val="1"/>
      <w:numFmt w:val="bullet"/>
      <w:lvlText w:val=""/>
      <w:lvlJc w:val="left"/>
      <w:pPr>
        <w:ind w:left="1437" w:hanging="360"/>
      </w:pPr>
      <w:rPr>
        <w:rFonts w:ascii="Symbol" w:hAnsi="Symbol" w:hint="default"/>
      </w:rPr>
    </w:lvl>
    <w:lvl w:ilvl="1" w:tplc="080A0003" w:tentative="1">
      <w:start w:val="1"/>
      <w:numFmt w:val="bullet"/>
      <w:lvlText w:val="o"/>
      <w:lvlJc w:val="left"/>
      <w:pPr>
        <w:ind w:left="2157" w:hanging="360"/>
      </w:pPr>
      <w:rPr>
        <w:rFonts w:ascii="Courier New" w:hAnsi="Courier New" w:cs="Courier New" w:hint="default"/>
      </w:rPr>
    </w:lvl>
    <w:lvl w:ilvl="2" w:tplc="080A0005" w:tentative="1">
      <w:start w:val="1"/>
      <w:numFmt w:val="bullet"/>
      <w:lvlText w:val=""/>
      <w:lvlJc w:val="left"/>
      <w:pPr>
        <w:ind w:left="2877" w:hanging="360"/>
      </w:pPr>
      <w:rPr>
        <w:rFonts w:ascii="Wingdings" w:hAnsi="Wingdings" w:hint="default"/>
      </w:rPr>
    </w:lvl>
    <w:lvl w:ilvl="3" w:tplc="080A0001" w:tentative="1">
      <w:start w:val="1"/>
      <w:numFmt w:val="bullet"/>
      <w:lvlText w:val=""/>
      <w:lvlJc w:val="left"/>
      <w:pPr>
        <w:ind w:left="3597" w:hanging="360"/>
      </w:pPr>
      <w:rPr>
        <w:rFonts w:ascii="Symbol" w:hAnsi="Symbol" w:hint="default"/>
      </w:rPr>
    </w:lvl>
    <w:lvl w:ilvl="4" w:tplc="080A0003" w:tentative="1">
      <w:start w:val="1"/>
      <w:numFmt w:val="bullet"/>
      <w:lvlText w:val="o"/>
      <w:lvlJc w:val="left"/>
      <w:pPr>
        <w:ind w:left="4317" w:hanging="360"/>
      </w:pPr>
      <w:rPr>
        <w:rFonts w:ascii="Courier New" w:hAnsi="Courier New" w:cs="Courier New" w:hint="default"/>
      </w:rPr>
    </w:lvl>
    <w:lvl w:ilvl="5" w:tplc="080A0005" w:tentative="1">
      <w:start w:val="1"/>
      <w:numFmt w:val="bullet"/>
      <w:lvlText w:val=""/>
      <w:lvlJc w:val="left"/>
      <w:pPr>
        <w:ind w:left="5037" w:hanging="360"/>
      </w:pPr>
      <w:rPr>
        <w:rFonts w:ascii="Wingdings" w:hAnsi="Wingdings" w:hint="default"/>
      </w:rPr>
    </w:lvl>
    <w:lvl w:ilvl="6" w:tplc="080A0001" w:tentative="1">
      <w:start w:val="1"/>
      <w:numFmt w:val="bullet"/>
      <w:lvlText w:val=""/>
      <w:lvlJc w:val="left"/>
      <w:pPr>
        <w:ind w:left="5757" w:hanging="360"/>
      </w:pPr>
      <w:rPr>
        <w:rFonts w:ascii="Symbol" w:hAnsi="Symbol" w:hint="default"/>
      </w:rPr>
    </w:lvl>
    <w:lvl w:ilvl="7" w:tplc="080A0003" w:tentative="1">
      <w:start w:val="1"/>
      <w:numFmt w:val="bullet"/>
      <w:lvlText w:val="o"/>
      <w:lvlJc w:val="left"/>
      <w:pPr>
        <w:ind w:left="6477" w:hanging="360"/>
      </w:pPr>
      <w:rPr>
        <w:rFonts w:ascii="Courier New" w:hAnsi="Courier New" w:cs="Courier New" w:hint="default"/>
      </w:rPr>
    </w:lvl>
    <w:lvl w:ilvl="8" w:tplc="080A0005" w:tentative="1">
      <w:start w:val="1"/>
      <w:numFmt w:val="bullet"/>
      <w:lvlText w:val=""/>
      <w:lvlJc w:val="left"/>
      <w:pPr>
        <w:ind w:left="7197" w:hanging="360"/>
      </w:pPr>
      <w:rPr>
        <w:rFonts w:ascii="Wingdings" w:hAnsi="Wingdings" w:hint="default"/>
      </w:rPr>
    </w:lvl>
  </w:abstractNum>
  <w:abstractNum w:abstractNumId="17" w15:restartNumberingAfterBreak="0">
    <w:nsid w:val="191869C3"/>
    <w:multiLevelType w:val="hybridMultilevel"/>
    <w:tmpl w:val="44F6ECB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19F3224A"/>
    <w:multiLevelType w:val="hybridMultilevel"/>
    <w:tmpl w:val="60F637C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1E8D4741"/>
    <w:multiLevelType w:val="hybridMultilevel"/>
    <w:tmpl w:val="9D60193A"/>
    <w:lvl w:ilvl="0" w:tplc="080A0001">
      <w:start w:val="1"/>
      <w:numFmt w:val="bullet"/>
      <w:lvlText w:val=""/>
      <w:lvlJc w:val="left"/>
      <w:pPr>
        <w:ind w:left="1437" w:hanging="360"/>
      </w:pPr>
      <w:rPr>
        <w:rFonts w:ascii="Symbol" w:hAnsi="Symbol" w:hint="default"/>
      </w:rPr>
    </w:lvl>
    <w:lvl w:ilvl="1" w:tplc="080A0003" w:tentative="1">
      <w:start w:val="1"/>
      <w:numFmt w:val="bullet"/>
      <w:lvlText w:val="o"/>
      <w:lvlJc w:val="left"/>
      <w:pPr>
        <w:ind w:left="2157" w:hanging="360"/>
      </w:pPr>
      <w:rPr>
        <w:rFonts w:ascii="Courier New" w:hAnsi="Courier New" w:cs="Courier New" w:hint="default"/>
      </w:rPr>
    </w:lvl>
    <w:lvl w:ilvl="2" w:tplc="080A0005" w:tentative="1">
      <w:start w:val="1"/>
      <w:numFmt w:val="bullet"/>
      <w:lvlText w:val=""/>
      <w:lvlJc w:val="left"/>
      <w:pPr>
        <w:ind w:left="2877" w:hanging="360"/>
      </w:pPr>
      <w:rPr>
        <w:rFonts w:ascii="Wingdings" w:hAnsi="Wingdings" w:hint="default"/>
      </w:rPr>
    </w:lvl>
    <w:lvl w:ilvl="3" w:tplc="080A0001" w:tentative="1">
      <w:start w:val="1"/>
      <w:numFmt w:val="bullet"/>
      <w:lvlText w:val=""/>
      <w:lvlJc w:val="left"/>
      <w:pPr>
        <w:ind w:left="3597" w:hanging="360"/>
      </w:pPr>
      <w:rPr>
        <w:rFonts w:ascii="Symbol" w:hAnsi="Symbol" w:hint="default"/>
      </w:rPr>
    </w:lvl>
    <w:lvl w:ilvl="4" w:tplc="080A0003" w:tentative="1">
      <w:start w:val="1"/>
      <w:numFmt w:val="bullet"/>
      <w:lvlText w:val="o"/>
      <w:lvlJc w:val="left"/>
      <w:pPr>
        <w:ind w:left="4317" w:hanging="360"/>
      </w:pPr>
      <w:rPr>
        <w:rFonts w:ascii="Courier New" w:hAnsi="Courier New" w:cs="Courier New" w:hint="default"/>
      </w:rPr>
    </w:lvl>
    <w:lvl w:ilvl="5" w:tplc="080A0005" w:tentative="1">
      <w:start w:val="1"/>
      <w:numFmt w:val="bullet"/>
      <w:lvlText w:val=""/>
      <w:lvlJc w:val="left"/>
      <w:pPr>
        <w:ind w:left="5037" w:hanging="360"/>
      </w:pPr>
      <w:rPr>
        <w:rFonts w:ascii="Wingdings" w:hAnsi="Wingdings" w:hint="default"/>
      </w:rPr>
    </w:lvl>
    <w:lvl w:ilvl="6" w:tplc="080A0001" w:tentative="1">
      <w:start w:val="1"/>
      <w:numFmt w:val="bullet"/>
      <w:lvlText w:val=""/>
      <w:lvlJc w:val="left"/>
      <w:pPr>
        <w:ind w:left="5757" w:hanging="360"/>
      </w:pPr>
      <w:rPr>
        <w:rFonts w:ascii="Symbol" w:hAnsi="Symbol" w:hint="default"/>
      </w:rPr>
    </w:lvl>
    <w:lvl w:ilvl="7" w:tplc="080A0003" w:tentative="1">
      <w:start w:val="1"/>
      <w:numFmt w:val="bullet"/>
      <w:lvlText w:val="o"/>
      <w:lvlJc w:val="left"/>
      <w:pPr>
        <w:ind w:left="6477" w:hanging="360"/>
      </w:pPr>
      <w:rPr>
        <w:rFonts w:ascii="Courier New" w:hAnsi="Courier New" w:cs="Courier New" w:hint="default"/>
      </w:rPr>
    </w:lvl>
    <w:lvl w:ilvl="8" w:tplc="080A0005" w:tentative="1">
      <w:start w:val="1"/>
      <w:numFmt w:val="bullet"/>
      <w:lvlText w:val=""/>
      <w:lvlJc w:val="left"/>
      <w:pPr>
        <w:ind w:left="7197" w:hanging="360"/>
      </w:pPr>
      <w:rPr>
        <w:rFonts w:ascii="Wingdings" w:hAnsi="Wingdings" w:hint="default"/>
      </w:rPr>
    </w:lvl>
  </w:abstractNum>
  <w:abstractNum w:abstractNumId="20" w15:restartNumberingAfterBreak="0">
    <w:nsid w:val="1E9D130B"/>
    <w:multiLevelType w:val="hybridMultilevel"/>
    <w:tmpl w:val="673CD2B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1F681424"/>
    <w:multiLevelType w:val="hybridMultilevel"/>
    <w:tmpl w:val="C1F2EC0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1FE70CAB"/>
    <w:multiLevelType w:val="hybridMultilevel"/>
    <w:tmpl w:val="411E7D0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23762B3C"/>
    <w:multiLevelType w:val="hybridMultilevel"/>
    <w:tmpl w:val="D612FB38"/>
    <w:lvl w:ilvl="0" w:tplc="080A0001">
      <w:start w:val="1"/>
      <w:numFmt w:val="bullet"/>
      <w:lvlText w:val=""/>
      <w:lvlJc w:val="left"/>
      <w:pPr>
        <w:ind w:left="1437" w:hanging="360"/>
      </w:pPr>
      <w:rPr>
        <w:rFonts w:ascii="Symbol" w:hAnsi="Symbol" w:hint="default"/>
      </w:rPr>
    </w:lvl>
    <w:lvl w:ilvl="1" w:tplc="080A0003" w:tentative="1">
      <w:start w:val="1"/>
      <w:numFmt w:val="bullet"/>
      <w:lvlText w:val="o"/>
      <w:lvlJc w:val="left"/>
      <w:pPr>
        <w:ind w:left="2157" w:hanging="360"/>
      </w:pPr>
      <w:rPr>
        <w:rFonts w:ascii="Courier New" w:hAnsi="Courier New" w:cs="Courier New" w:hint="default"/>
      </w:rPr>
    </w:lvl>
    <w:lvl w:ilvl="2" w:tplc="080A0005" w:tentative="1">
      <w:start w:val="1"/>
      <w:numFmt w:val="bullet"/>
      <w:lvlText w:val=""/>
      <w:lvlJc w:val="left"/>
      <w:pPr>
        <w:ind w:left="2877" w:hanging="360"/>
      </w:pPr>
      <w:rPr>
        <w:rFonts w:ascii="Wingdings" w:hAnsi="Wingdings" w:hint="default"/>
      </w:rPr>
    </w:lvl>
    <w:lvl w:ilvl="3" w:tplc="080A0001" w:tentative="1">
      <w:start w:val="1"/>
      <w:numFmt w:val="bullet"/>
      <w:lvlText w:val=""/>
      <w:lvlJc w:val="left"/>
      <w:pPr>
        <w:ind w:left="3597" w:hanging="360"/>
      </w:pPr>
      <w:rPr>
        <w:rFonts w:ascii="Symbol" w:hAnsi="Symbol" w:hint="default"/>
      </w:rPr>
    </w:lvl>
    <w:lvl w:ilvl="4" w:tplc="080A0003" w:tentative="1">
      <w:start w:val="1"/>
      <w:numFmt w:val="bullet"/>
      <w:lvlText w:val="o"/>
      <w:lvlJc w:val="left"/>
      <w:pPr>
        <w:ind w:left="4317" w:hanging="360"/>
      </w:pPr>
      <w:rPr>
        <w:rFonts w:ascii="Courier New" w:hAnsi="Courier New" w:cs="Courier New" w:hint="default"/>
      </w:rPr>
    </w:lvl>
    <w:lvl w:ilvl="5" w:tplc="080A0005" w:tentative="1">
      <w:start w:val="1"/>
      <w:numFmt w:val="bullet"/>
      <w:lvlText w:val=""/>
      <w:lvlJc w:val="left"/>
      <w:pPr>
        <w:ind w:left="5037" w:hanging="360"/>
      </w:pPr>
      <w:rPr>
        <w:rFonts w:ascii="Wingdings" w:hAnsi="Wingdings" w:hint="default"/>
      </w:rPr>
    </w:lvl>
    <w:lvl w:ilvl="6" w:tplc="080A0001" w:tentative="1">
      <w:start w:val="1"/>
      <w:numFmt w:val="bullet"/>
      <w:lvlText w:val=""/>
      <w:lvlJc w:val="left"/>
      <w:pPr>
        <w:ind w:left="5757" w:hanging="360"/>
      </w:pPr>
      <w:rPr>
        <w:rFonts w:ascii="Symbol" w:hAnsi="Symbol" w:hint="default"/>
      </w:rPr>
    </w:lvl>
    <w:lvl w:ilvl="7" w:tplc="080A0003" w:tentative="1">
      <w:start w:val="1"/>
      <w:numFmt w:val="bullet"/>
      <w:lvlText w:val="o"/>
      <w:lvlJc w:val="left"/>
      <w:pPr>
        <w:ind w:left="6477" w:hanging="360"/>
      </w:pPr>
      <w:rPr>
        <w:rFonts w:ascii="Courier New" w:hAnsi="Courier New" w:cs="Courier New" w:hint="default"/>
      </w:rPr>
    </w:lvl>
    <w:lvl w:ilvl="8" w:tplc="080A0005" w:tentative="1">
      <w:start w:val="1"/>
      <w:numFmt w:val="bullet"/>
      <w:lvlText w:val=""/>
      <w:lvlJc w:val="left"/>
      <w:pPr>
        <w:ind w:left="7197" w:hanging="360"/>
      </w:pPr>
      <w:rPr>
        <w:rFonts w:ascii="Wingdings" w:hAnsi="Wingdings" w:hint="default"/>
      </w:rPr>
    </w:lvl>
  </w:abstractNum>
  <w:abstractNum w:abstractNumId="24" w15:restartNumberingAfterBreak="0">
    <w:nsid w:val="255E515C"/>
    <w:multiLevelType w:val="hybridMultilevel"/>
    <w:tmpl w:val="DF22C9B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15:restartNumberingAfterBreak="0">
    <w:nsid w:val="26F66FBB"/>
    <w:multiLevelType w:val="hybridMultilevel"/>
    <w:tmpl w:val="324868C0"/>
    <w:lvl w:ilvl="0" w:tplc="080A0001">
      <w:start w:val="1"/>
      <w:numFmt w:val="bullet"/>
      <w:lvlText w:val=""/>
      <w:lvlJc w:val="left"/>
      <w:pPr>
        <w:ind w:left="1077" w:hanging="360"/>
      </w:pPr>
      <w:rPr>
        <w:rFonts w:ascii="Symbol" w:hAnsi="Symbol" w:hint="default"/>
      </w:rPr>
    </w:lvl>
    <w:lvl w:ilvl="1" w:tplc="080A0003" w:tentative="1">
      <w:start w:val="1"/>
      <w:numFmt w:val="bullet"/>
      <w:lvlText w:val="o"/>
      <w:lvlJc w:val="left"/>
      <w:pPr>
        <w:ind w:left="1797" w:hanging="360"/>
      </w:pPr>
      <w:rPr>
        <w:rFonts w:ascii="Courier New" w:hAnsi="Courier New" w:cs="Courier New" w:hint="default"/>
      </w:rPr>
    </w:lvl>
    <w:lvl w:ilvl="2" w:tplc="080A0005" w:tentative="1">
      <w:start w:val="1"/>
      <w:numFmt w:val="bullet"/>
      <w:lvlText w:val=""/>
      <w:lvlJc w:val="left"/>
      <w:pPr>
        <w:ind w:left="2517" w:hanging="360"/>
      </w:pPr>
      <w:rPr>
        <w:rFonts w:ascii="Wingdings" w:hAnsi="Wingdings" w:hint="default"/>
      </w:rPr>
    </w:lvl>
    <w:lvl w:ilvl="3" w:tplc="080A0001" w:tentative="1">
      <w:start w:val="1"/>
      <w:numFmt w:val="bullet"/>
      <w:lvlText w:val=""/>
      <w:lvlJc w:val="left"/>
      <w:pPr>
        <w:ind w:left="3237" w:hanging="360"/>
      </w:pPr>
      <w:rPr>
        <w:rFonts w:ascii="Symbol" w:hAnsi="Symbol" w:hint="default"/>
      </w:rPr>
    </w:lvl>
    <w:lvl w:ilvl="4" w:tplc="080A0003" w:tentative="1">
      <w:start w:val="1"/>
      <w:numFmt w:val="bullet"/>
      <w:lvlText w:val="o"/>
      <w:lvlJc w:val="left"/>
      <w:pPr>
        <w:ind w:left="3957" w:hanging="360"/>
      </w:pPr>
      <w:rPr>
        <w:rFonts w:ascii="Courier New" w:hAnsi="Courier New" w:cs="Courier New" w:hint="default"/>
      </w:rPr>
    </w:lvl>
    <w:lvl w:ilvl="5" w:tplc="080A0005" w:tentative="1">
      <w:start w:val="1"/>
      <w:numFmt w:val="bullet"/>
      <w:lvlText w:val=""/>
      <w:lvlJc w:val="left"/>
      <w:pPr>
        <w:ind w:left="4677" w:hanging="360"/>
      </w:pPr>
      <w:rPr>
        <w:rFonts w:ascii="Wingdings" w:hAnsi="Wingdings" w:hint="default"/>
      </w:rPr>
    </w:lvl>
    <w:lvl w:ilvl="6" w:tplc="080A0001" w:tentative="1">
      <w:start w:val="1"/>
      <w:numFmt w:val="bullet"/>
      <w:lvlText w:val=""/>
      <w:lvlJc w:val="left"/>
      <w:pPr>
        <w:ind w:left="5397" w:hanging="360"/>
      </w:pPr>
      <w:rPr>
        <w:rFonts w:ascii="Symbol" w:hAnsi="Symbol" w:hint="default"/>
      </w:rPr>
    </w:lvl>
    <w:lvl w:ilvl="7" w:tplc="080A0003" w:tentative="1">
      <w:start w:val="1"/>
      <w:numFmt w:val="bullet"/>
      <w:lvlText w:val="o"/>
      <w:lvlJc w:val="left"/>
      <w:pPr>
        <w:ind w:left="6117" w:hanging="360"/>
      </w:pPr>
      <w:rPr>
        <w:rFonts w:ascii="Courier New" w:hAnsi="Courier New" w:cs="Courier New" w:hint="default"/>
      </w:rPr>
    </w:lvl>
    <w:lvl w:ilvl="8" w:tplc="080A0005" w:tentative="1">
      <w:start w:val="1"/>
      <w:numFmt w:val="bullet"/>
      <w:lvlText w:val=""/>
      <w:lvlJc w:val="left"/>
      <w:pPr>
        <w:ind w:left="6837" w:hanging="360"/>
      </w:pPr>
      <w:rPr>
        <w:rFonts w:ascii="Wingdings" w:hAnsi="Wingdings" w:hint="default"/>
      </w:rPr>
    </w:lvl>
  </w:abstractNum>
  <w:abstractNum w:abstractNumId="26" w15:restartNumberingAfterBreak="0">
    <w:nsid w:val="27FC1FE8"/>
    <w:multiLevelType w:val="hybridMultilevel"/>
    <w:tmpl w:val="8904EDFE"/>
    <w:lvl w:ilvl="0" w:tplc="080A0001">
      <w:start w:val="1"/>
      <w:numFmt w:val="bullet"/>
      <w:lvlText w:val=""/>
      <w:lvlJc w:val="left"/>
      <w:pPr>
        <w:ind w:left="1437" w:hanging="360"/>
      </w:pPr>
      <w:rPr>
        <w:rFonts w:ascii="Symbol" w:hAnsi="Symbol" w:hint="default"/>
      </w:rPr>
    </w:lvl>
    <w:lvl w:ilvl="1" w:tplc="080A0003" w:tentative="1">
      <w:start w:val="1"/>
      <w:numFmt w:val="bullet"/>
      <w:lvlText w:val="o"/>
      <w:lvlJc w:val="left"/>
      <w:pPr>
        <w:ind w:left="2157" w:hanging="360"/>
      </w:pPr>
      <w:rPr>
        <w:rFonts w:ascii="Courier New" w:hAnsi="Courier New" w:cs="Courier New" w:hint="default"/>
      </w:rPr>
    </w:lvl>
    <w:lvl w:ilvl="2" w:tplc="080A0005" w:tentative="1">
      <w:start w:val="1"/>
      <w:numFmt w:val="bullet"/>
      <w:lvlText w:val=""/>
      <w:lvlJc w:val="left"/>
      <w:pPr>
        <w:ind w:left="2877" w:hanging="360"/>
      </w:pPr>
      <w:rPr>
        <w:rFonts w:ascii="Wingdings" w:hAnsi="Wingdings" w:hint="default"/>
      </w:rPr>
    </w:lvl>
    <w:lvl w:ilvl="3" w:tplc="080A0001" w:tentative="1">
      <w:start w:val="1"/>
      <w:numFmt w:val="bullet"/>
      <w:lvlText w:val=""/>
      <w:lvlJc w:val="left"/>
      <w:pPr>
        <w:ind w:left="3597" w:hanging="360"/>
      </w:pPr>
      <w:rPr>
        <w:rFonts w:ascii="Symbol" w:hAnsi="Symbol" w:hint="default"/>
      </w:rPr>
    </w:lvl>
    <w:lvl w:ilvl="4" w:tplc="080A0003" w:tentative="1">
      <w:start w:val="1"/>
      <w:numFmt w:val="bullet"/>
      <w:lvlText w:val="o"/>
      <w:lvlJc w:val="left"/>
      <w:pPr>
        <w:ind w:left="4317" w:hanging="360"/>
      </w:pPr>
      <w:rPr>
        <w:rFonts w:ascii="Courier New" w:hAnsi="Courier New" w:cs="Courier New" w:hint="default"/>
      </w:rPr>
    </w:lvl>
    <w:lvl w:ilvl="5" w:tplc="080A0005" w:tentative="1">
      <w:start w:val="1"/>
      <w:numFmt w:val="bullet"/>
      <w:lvlText w:val=""/>
      <w:lvlJc w:val="left"/>
      <w:pPr>
        <w:ind w:left="5037" w:hanging="360"/>
      </w:pPr>
      <w:rPr>
        <w:rFonts w:ascii="Wingdings" w:hAnsi="Wingdings" w:hint="default"/>
      </w:rPr>
    </w:lvl>
    <w:lvl w:ilvl="6" w:tplc="080A0001" w:tentative="1">
      <w:start w:val="1"/>
      <w:numFmt w:val="bullet"/>
      <w:lvlText w:val=""/>
      <w:lvlJc w:val="left"/>
      <w:pPr>
        <w:ind w:left="5757" w:hanging="360"/>
      </w:pPr>
      <w:rPr>
        <w:rFonts w:ascii="Symbol" w:hAnsi="Symbol" w:hint="default"/>
      </w:rPr>
    </w:lvl>
    <w:lvl w:ilvl="7" w:tplc="080A0003" w:tentative="1">
      <w:start w:val="1"/>
      <w:numFmt w:val="bullet"/>
      <w:lvlText w:val="o"/>
      <w:lvlJc w:val="left"/>
      <w:pPr>
        <w:ind w:left="6477" w:hanging="360"/>
      </w:pPr>
      <w:rPr>
        <w:rFonts w:ascii="Courier New" w:hAnsi="Courier New" w:cs="Courier New" w:hint="default"/>
      </w:rPr>
    </w:lvl>
    <w:lvl w:ilvl="8" w:tplc="080A0005" w:tentative="1">
      <w:start w:val="1"/>
      <w:numFmt w:val="bullet"/>
      <w:lvlText w:val=""/>
      <w:lvlJc w:val="left"/>
      <w:pPr>
        <w:ind w:left="7197" w:hanging="360"/>
      </w:pPr>
      <w:rPr>
        <w:rFonts w:ascii="Wingdings" w:hAnsi="Wingdings" w:hint="default"/>
      </w:rPr>
    </w:lvl>
  </w:abstractNum>
  <w:abstractNum w:abstractNumId="27" w15:restartNumberingAfterBreak="0">
    <w:nsid w:val="28AA3059"/>
    <w:multiLevelType w:val="hybridMultilevel"/>
    <w:tmpl w:val="2AB0F2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15:restartNumberingAfterBreak="0">
    <w:nsid w:val="293B008E"/>
    <w:multiLevelType w:val="hybridMultilevel"/>
    <w:tmpl w:val="00C01B5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15:restartNumberingAfterBreak="0">
    <w:nsid w:val="293E6512"/>
    <w:multiLevelType w:val="hybridMultilevel"/>
    <w:tmpl w:val="3F8086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15:restartNumberingAfterBreak="0">
    <w:nsid w:val="2A7D39D6"/>
    <w:multiLevelType w:val="hybridMultilevel"/>
    <w:tmpl w:val="05E8DC06"/>
    <w:lvl w:ilvl="0" w:tplc="080A0001">
      <w:start w:val="1"/>
      <w:numFmt w:val="bullet"/>
      <w:lvlText w:val=""/>
      <w:lvlJc w:val="left"/>
      <w:pPr>
        <w:ind w:left="1437" w:hanging="360"/>
      </w:pPr>
      <w:rPr>
        <w:rFonts w:ascii="Symbol" w:hAnsi="Symbol" w:hint="default"/>
      </w:rPr>
    </w:lvl>
    <w:lvl w:ilvl="1" w:tplc="080A0003" w:tentative="1">
      <w:start w:val="1"/>
      <w:numFmt w:val="bullet"/>
      <w:lvlText w:val="o"/>
      <w:lvlJc w:val="left"/>
      <w:pPr>
        <w:ind w:left="2157" w:hanging="360"/>
      </w:pPr>
      <w:rPr>
        <w:rFonts w:ascii="Courier New" w:hAnsi="Courier New" w:cs="Courier New" w:hint="default"/>
      </w:rPr>
    </w:lvl>
    <w:lvl w:ilvl="2" w:tplc="080A0005" w:tentative="1">
      <w:start w:val="1"/>
      <w:numFmt w:val="bullet"/>
      <w:lvlText w:val=""/>
      <w:lvlJc w:val="left"/>
      <w:pPr>
        <w:ind w:left="2877" w:hanging="360"/>
      </w:pPr>
      <w:rPr>
        <w:rFonts w:ascii="Wingdings" w:hAnsi="Wingdings" w:hint="default"/>
      </w:rPr>
    </w:lvl>
    <w:lvl w:ilvl="3" w:tplc="080A0001" w:tentative="1">
      <w:start w:val="1"/>
      <w:numFmt w:val="bullet"/>
      <w:lvlText w:val=""/>
      <w:lvlJc w:val="left"/>
      <w:pPr>
        <w:ind w:left="3597" w:hanging="360"/>
      </w:pPr>
      <w:rPr>
        <w:rFonts w:ascii="Symbol" w:hAnsi="Symbol" w:hint="default"/>
      </w:rPr>
    </w:lvl>
    <w:lvl w:ilvl="4" w:tplc="080A0003" w:tentative="1">
      <w:start w:val="1"/>
      <w:numFmt w:val="bullet"/>
      <w:lvlText w:val="o"/>
      <w:lvlJc w:val="left"/>
      <w:pPr>
        <w:ind w:left="4317" w:hanging="360"/>
      </w:pPr>
      <w:rPr>
        <w:rFonts w:ascii="Courier New" w:hAnsi="Courier New" w:cs="Courier New" w:hint="default"/>
      </w:rPr>
    </w:lvl>
    <w:lvl w:ilvl="5" w:tplc="080A0005" w:tentative="1">
      <w:start w:val="1"/>
      <w:numFmt w:val="bullet"/>
      <w:lvlText w:val=""/>
      <w:lvlJc w:val="left"/>
      <w:pPr>
        <w:ind w:left="5037" w:hanging="360"/>
      </w:pPr>
      <w:rPr>
        <w:rFonts w:ascii="Wingdings" w:hAnsi="Wingdings" w:hint="default"/>
      </w:rPr>
    </w:lvl>
    <w:lvl w:ilvl="6" w:tplc="080A0001" w:tentative="1">
      <w:start w:val="1"/>
      <w:numFmt w:val="bullet"/>
      <w:lvlText w:val=""/>
      <w:lvlJc w:val="left"/>
      <w:pPr>
        <w:ind w:left="5757" w:hanging="360"/>
      </w:pPr>
      <w:rPr>
        <w:rFonts w:ascii="Symbol" w:hAnsi="Symbol" w:hint="default"/>
      </w:rPr>
    </w:lvl>
    <w:lvl w:ilvl="7" w:tplc="080A0003" w:tentative="1">
      <w:start w:val="1"/>
      <w:numFmt w:val="bullet"/>
      <w:lvlText w:val="o"/>
      <w:lvlJc w:val="left"/>
      <w:pPr>
        <w:ind w:left="6477" w:hanging="360"/>
      </w:pPr>
      <w:rPr>
        <w:rFonts w:ascii="Courier New" w:hAnsi="Courier New" w:cs="Courier New" w:hint="default"/>
      </w:rPr>
    </w:lvl>
    <w:lvl w:ilvl="8" w:tplc="080A0005" w:tentative="1">
      <w:start w:val="1"/>
      <w:numFmt w:val="bullet"/>
      <w:lvlText w:val=""/>
      <w:lvlJc w:val="left"/>
      <w:pPr>
        <w:ind w:left="7197" w:hanging="360"/>
      </w:pPr>
      <w:rPr>
        <w:rFonts w:ascii="Wingdings" w:hAnsi="Wingdings" w:hint="default"/>
      </w:rPr>
    </w:lvl>
  </w:abstractNum>
  <w:abstractNum w:abstractNumId="31" w15:restartNumberingAfterBreak="0">
    <w:nsid w:val="2AE84314"/>
    <w:multiLevelType w:val="hybridMultilevel"/>
    <w:tmpl w:val="51023370"/>
    <w:lvl w:ilvl="0" w:tplc="080A0001">
      <w:start w:val="1"/>
      <w:numFmt w:val="bullet"/>
      <w:lvlText w:val=""/>
      <w:lvlJc w:val="left"/>
      <w:pPr>
        <w:ind w:left="1437" w:hanging="360"/>
      </w:pPr>
      <w:rPr>
        <w:rFonts w:ascii="Symbol" w:hAnsi="Symbol" w:hint="default"/>
      </w:rPr>
    </w:lvl>
    <w:lvl w:ilvl="1" w:tplc="080A0003" w:tentative="1">
      <w:start w:val="1"/>
      <w:numFmt w:val="bullet"/>
      <w:lvlText w:val="o"/>
      <w:lvlJc w:val="left"/>
      <w:pPr>
        <w:ind w:left="2157" w:hanging="360"/>
      </w:pPr>
      <w:rPr>
        <w:rFonts w:ascii="Courier New" w:hAnsi="Courier New" w:cs="Courier New" w:hint="default"/>
      </w:rPr>
    </w:lvl>
    <w:lvl w:ilvl="2" w:tplc="080A0005" w:tentative="1">
      <w:start w:val="1"/>
      <w:numFmt w:val="bullet"/>
      <w:lvlText w:val=""/>
      <w:lvlJc w:val="left"/>
      <w:pPr>
        <w:ind w:left="2877" w:hanging="360"/>
      </w:pPr>
      <w:rPr>
        <w:rFonts w:ascii="Wingdings" w:hAnsi="Wingdings" w:hint="default"/>
      </w:rPr>
    </w:lvl>
    <w:lvl w:ilvl="3" w:tplc="080A0001" w:tentative="1">
      <w:start w:val="1"/>
      <w:numFmt w:val="bullet"/>
      <w:lvlText w:val=""/>
      <w:lvlJc w:val="left"/>
      <w:pPr>
        <w:ind w:left="3597" w:hanging="360"/>
      </w:pPr>
      <w:rPr>
        <w:rFonts w:ascii="Symbol" w:hAnsi="Symbol" w:hint="default"/>
      </w:rPr>
    </w:lvl>
    <w:lvl w:ilvl="4" w:tplc="080A0003" w:tentative="1">
      <w:start w:val="1"/>
      <w:numFmt w:val="bullet"/>
      <w:lvlText w:val="o"/>
      <w:lvlJc w:val="left"/>
      <w:pPr>
        <w:ind w:left="4317" w:hanging="360"/>
      </w:pPr>
      <w:rPr>
        <w:rFonts w:ascii="Courier New" w:hAnsi="Courier New" w:cs="Courier New" w:hint="default"/>
      </w:rPr>
    </w:lvl>
    <w:lvl w:ilvl="5" w:tplc="080A0005" w:tentative="1">
      <w:start w:val="1"/>
      <w:numFmt w:val="bullet"/>
      <w:lvlText w:val=""/>
      <w:lvlJc w:val="left"/>
      <w:pPr>
        <w:ind w:left="5037" w:hanging="360"/>
      </w:pPr>
      <w:rPr>
        <w:rFonts w:ascii="Wingdings" w:hAnsi="Wingdings" w:hint="default"/>
      </w:rPr>
    </w:lvl>
    <w:lvl w:ilvl="6" w:tplc="080A0001" w:tentative="1">
      <w:start w:val="1"/>
      <w:numFmt w:val="bullet"/>
      <w:lvlText w:val=""/>
      <w:lvlJc w:val="left"/>
      <w:pPr>
        <w:ind w:left="5757" w:hanging="360"/>
      </w:pPr>
      <w:rPr>
        <w:rFonts w:ascii="Symbol" w:hAnsi="Symbol" w:hint="default"/>
      </w:rPr>
    </w:lvl>
    <w:lvl w:ilvl="7" w:tplc="080A0003" w:tentative="1">
      <w:start w:val="1"/>
      <w:numFmt w:val="bullet"/>
      <w:lvlText w:val="o"/>
      <w:lvlJc w:val="left"/>
      <w:pPr>
        <w:ind w:left="6477" w:hanging="360"/>
      </w:pPr>
      <w:rPr>
        <w:rFonts w:ascii="Courier New" w:hAnsi="Courier New" w:cs="Courier New" w:hint="default"/>
      </w:rPr>
    </w:lvl>
    <w:lvl w:ilvl="8" w:tplc="080A0005" w:tentative="1">
      <w:start w:val="1"/>
      <w:numFmt w:val="bullet"/>
      <w:lvlText w:val=""/>
      <w:lvlJc w:val="left"/>
      <w:pPr>
        <w:ind w:left="7197" w:hanging="360"/>
      </w:pPr>
      <w:rPr>
        <w:rFonts w:ascii="Wingdings" w:hAnsi="Wingdings" w:hint="default"/>
      </w:rPr>
    </w:lvl>
  </w:abstractNum>
  <w:abstractNum w:abstractNumId="32" w15:restartNumberingAfterBreak="0">
    <w:nsid w:val="2D543033"/>
    <w:multiLevelType w:val="hybridMultilevel"/>
    <w:tmpl w:val="B178FD0E"/>
    <w:lvl w:ilvl="0" w:tplc="080A0001">
      <w:start w:val="1"/>
      <w:numFmt w:val="bullet"/>
      <w:lvlText w:val=""/>
      <w:lvlJc w:val="left"/>
      <w:pPr>
        <w:ind w:left="1077" w:hanging="360"/>
      </w:pPr>
      <w:rPr>
        <w:rFonts w:ascii="Symbol" w:hAnsi="Symbol" w:hint="default"/>
      </w:rPr>
    </w:lvl>
    <w:lvl w:ilvl="1" w:tplc="080A0003" w:tentative="1">
      <w:start w:val="1"/>
      <w:numFmt w:val="bullet"/>
      <w:lvlText w:val="o"/>
      <w:lvlJc w:val="left"/>
      <w:pPr>
        <w:ind w:left="1797" w:hanging="360"/>
      </w:pPr>
      <w:rPr>
        <w:rFonts w:ascii="Courier New" w:hAnsi="Courier New" w:cs="Courier New" w:hint="default"/>
      </w:rPr>
    </w:lvl>
    <w:lvl w:ilvl="2" w:tplc="080A0005" w:tentative="1">
      <w:start w:val="1"/>
      <w:numFmt w:val="bullet"/>
      <w:lvlText w:val=""/>
      <w:lvlJc w:val="left"/>
      <w:pPr>
        <w:ind w:left="2517" w:hanging="360"/>
      </w:pPr>
      <w:rPr>
        <w:rFonts w:ascii="Wingdings" w:hAnsi="Wingdings" w:hint="default"/>
      </w:rPr>
    </w:lvl>
    <w:lvl w:ilvl="3" w:tplc="080A0001" w:tentative="1">
      <w:start w:val="1"/>
      <w:numFmt w:val="bullet"/>
      <w:lvlText w:val=""/>
      <w:lvlJc w:val="left"/>
      <w:pPr>
        <w:ind w:left="3237" w:hanging="360"/>
      </w:pPr>
      <w:rPr>
        <w:rFonts w:ascii="Symbol" w:hAnsi="Symbol" w:hint="default"/>
      </w:rPr>
    </w:lvl>
    <w:lvl w:ilvl="4" w:tplc="080A0003" w:tentative="1">
      <w:start w:val="1"/>
      <w:numFmt w:val="bullet"/>
      <w:lvlText w:val="o"/>
      <w:lvlJc w:val="left"/>
      <w:pPr>
        <w:ind w:left="3957" w:hanging="360"/>
      </w:pPr>
      <w:rPr>
        <w:rFonts w:ascii="Courier New" w:hAnsi="Courier New" w:cs="Courier New" w:hint="default"/>
      </w:rPr>
    </w:lvl>
    <w:lvl w:ilvl="5" w:tplc="080A0005" w:tentative="1">
      <w:start w:val="1"/>
      <w:numFmt w:val="bullet"/>
      <w:lvlText w:val=""/>
      <w:lvlJc w:val="left"/>
      <w:pPr>
        <w:ind w:left="4677" w:hanging="360"/>
      </w:pPr>
      <w:rPr>
        <w:rFonts w:ascii="Wingdings" w:hAnsi="Wingdings" w:hint="default"/>
      </w:rPr>
    </w:lvl>
    <w:lvl w:ilvl="6" w:tplc="080A0001" w:tentative="1">
      <w:start w:val="1"/>
      <w:numFmt w:val="bullet"/>
      <w:lvlText w:val=""/>
      <w:lvlJc w:val="left"/>
      <w:pPr>
        <w:ind w:left="5397" w:hanging="360"/>
      </w:pPr>
      <w:rPr>
        <w:rFonts w:ascii="Symbol" w:hAnsi="Symbol" w:hint="default"/>
      </w:rPr>
    </w:lvl>
    <w:lvl w:ilvl="7" w:tplc="080A0003" w:tentative="1">
      <w:start w:val="1"/>
      <w:numFmt w:val="bullet"/>
      <w:lvlText w:val="o"/>
      <w:lvlJc w:val="left"/>
      <w:pPr>
        <w:ind w:left="6117" w:hanging="360"/>
      </w:pPr>
      <w:rPr>
        <w:rFonts w:ascii="Courier New" w:hAnsi="Courier New" w:cs="Courier New" w:hint="default"/>
      </w:rPr>
    </w:lvl>
    <w:lvl w:ilvl="8" w:tplc="080A0005" w:tentative="1">
      <w:start w:val="1"/>
      <w:numFmt w:val="bullet"/>
      <w:lvlText w:val=""/>
      <w:lvlJc w:val="left"/>
      <w:pPr>
        <w:ind w:left="6837" w:hanging="360"/>
      </w:pPr>
      <w:rPr>
        <w:rFonts w:ascii="Wingdings" w:hAnsi="Wingdings" w:hint="default"/>
      </w:rPr>
    </w:lvl>
  </w:abstractNum>
  <w:abstractNum w:abstractNumId="33" w15:restartNumberingAfterBreak="0">
    <w:nsid w:val="2EED741C"/>
    <w:multiLevelType w:val="hybridMultilevel"/>
    <w:tmpl w:val="6B58820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4" w15:restartNumberingAfterBreak="0">
    <w:nsid w:val="2FDC51A5"/>
    <w:multiLevelType w:val="multilevel"/>
    <w:tmpl w:val="E5743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FFA3B1B"/>
    <w:multiLevelType w:val="hybridMultilevel"/>
    <w:tmpl w:val="7DF0DB2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6" w15:restartNumberingAfterBreak="0">
    <w:nsid w:val="30711B7C"/>
    <w:multiLevelType w:val="hybridMultilevel"/>
    <w:tmpl w:val="1D0010B8"/>
    <w:lvl w:ilvl="0" w:tplc="080A0001">
      <w:start w:val="1"/>
      <w:numFmt w:val="bullet"/>
      <w:lvlText w:val=""/>
      <w:lvlJc w:val="left"/>
      <w:pPr>
        <w:ind w:left="1077" w:hanging="360"/>
      </w:pPr>
      <w:rPr>
        <w:rFonts w:ascii="Symbol" w:hAnsi="Symbol" w:hint="default"/>
      </w:rPr>
    </w:lvl>
    <w:lvl w:ilvl="1" w:tplc="080A0003" w:tentative="1">
      <w:start w:val="1"/>
      <w:numFmt w:val="bullet"/>
      <w:lvlText w:val="o"/>
      <w:lvlJc w:val="left"/>
      <w:pPr>
        <w:ind w:left="1797" w:hanging="360"/>
      </w:pPr>
      <w:rPr>
        <w:rFonts w:ascii="Courier New" w:hAnsi="Courier New" w:cs="Courier New" w:hint="default"/>
      </w:rPr>
    </w:lvl>
    <w:lvl w:ilvl="2" w:tplc="080A0005" w:tentative="1">
      <w:start w:val="1"/>
      <w:numFmt w:val="bullet"/>
      <w:lvlText w:val=""/>
      <w:lvlJc w:val="left"/>
      <w:pPr>
        <w:ind w:left="2517" w:hanging="360"/>
      </w:pPr>
      <w:rPr>
        <w:rFonts w:ascii="Wingdings" w:hAnsi="Wingdings" w:hint="default"/>
      </w:rPr>
    </w:lvl>
    <w:lvl w:ilvl="3" w:tplc="080A0001" w:tentative="1">
      <w:start w:val="1"/>
      <w:numFmt w:val="bullet"/>
      <w:lvlText w:val=""/>
      <w:lvlJc w:val="left"/>
      <w:pPr>
        <w:ind w:left="3237" w:hanging="360"/>
      </w:pPr>
      <w:rPr>
        <w:rFonts w:ascii="Symbol" w:hAnsi="Symbol" w:hint="default"/>
      </w:rPr>
    </w:lvl>
    <w:lvl w:ilvl="4" w:tplc="080A0003" w:tentative="1">
      <w:start w:val="1"/>
      <w:numFmt w:val="bullet"/>
      <w:lvlText w:val="o"/>
      <w:lvlJc w:val="left"/>
      <w:pPr>
        <w:ind w:left="3957" w:hanging="360"/>
      </w:pPr>
      <w:rPr>
        <w:rFonts w:ascii="Courier New" w:hAnsi="Courier New" w:cs="Courier New" w:hint="default"/>
      </w:rPr>
    </w:lvl>
    <w:lvl w:ilvl="5" w:tplc="080A0005" w:tentative="1">
      <w:start w:val="1"/>
      <w:numFmt w:val="bullet"/>
      <w:lvlText w:val=""/>
      <w:lvlJc w:val="left"/>
      <w:pPr>
        <w:ind w:left="4677" w:hanging="360"/>
      </w:pPr>
      <w:rPr>
        <w:rFonts w:ascii="Wingdings" w:hAnsi="Wingdings" w:hint="default"/>
      </w:rPr>
    </w:lvl>
    <w:lvl w:ilvl="6" w:tplc="080A0001" w:tentative="1">
      <w:start w:val="1"/>
      <w:numFmt w:val="bullet"/>
      <w:lvlText w:val=""/>
      <w:lvlJc w:val="left"/>
      <w:pPr>
        <w:ind w:left="5397" w:hanging="360"/>
      </w:pPr>
      <w:rPr>
        <w:rFonts w:ascii="Symbol" w:hAnsi="Symbol" w:hint="default"/>
      </w:rPr>
    </w:lvl>
    <w:lvl w:ilvl="7" w:tplc="080A0003" w:tentative="1">
      <w:start w:val="1"/>
      <w:numFmt w:val="bullet"/>
      <w:lvlText w:val="o"/>
      <w:lvlJc w:val="left"/>
      <w:pPr>
        <w:ind w:left="6117" w:hanging="360"/>
      </w:pPr>
      <w:rPr>
        <w:rFonts w:ascii="Courier New" w:hAnsi="Courier New" w:cs="Courier New" w:hint="default"/>
      </w:rPr>
    </w:lvl>
    <w:lvl w:ilvl="8" w:tplc="080A0005" w:tentative="1">
      <w:start w:val="1"/>
      <w:numFmt w:val="bullet"/>
      <w:lvlText w:val=""/>
      <w:lvlJc w:val="left"/>
      <w:pPr>
        <w:ind w:left="6837" w:hanging="360"/>
      </w:pPr>
      <w:rPr>
        <w:rFonts w:ascii="Wingdings" w:hAnsi="Wingdings" w:hint="default"/>
      </w:rPr>
    </w:lvl>
  </w:abstractNum>
  <w:abstractNum w:abstractNumId="37" w15:restartNumberingAfterBreak="0">
    <w:nsid w:val="33092E6C"/>
    <w:multiLevelType w:val="hybridMultilevel"/>
    <w:tmpl w:val="5B043D1A"/>
    <w:lvl w:ilvl="0" w:tplc="080A0001">
      <w:start w:val="1"/>
      <w:numFmt w:val="bullet"/>
      <w:lvlText w:val=""/>
      <w:lvlJc w:val="left"/>
      <w:pPr>
        <w:ind w:left="1077" w:hanging="360"/>
      </w:pPr>
      <w:rPr>
        <w:rFonts w:ascii="Symbol" w:hAnsi="Symbol" w:hint="default"/>
      </w:rPr>
    </w:lvl>
    <w:lvl w:ilvl="1" w:tplc="080A0003" w:tentative="1">
      <w:start w:val="1"/>
      <w:numFmt w:val="bullet"/>
      <w:lvlText w:val="o"/>
      <w:lvlJc w:val="left"/>
      <w:pPr>
        <w:ind w:left="1797" w:hanging="360"/>
      </w:pPr>
      <w:rPr>
        <w:rFonts w:ascii="Courier New" w:hAnsi="Courier New" w:cs="Courier New" w:hint="default"/>
      </w:rPr>
    </w:lvl>
    <w:lvl w:ilvl="2" w:tplc="080A0005" w:tentative="1">
      <w:start w:val="1"/>
      <w:numFmt w:val="bullet"/>
      <w:lvlText w:val=""/>
      <w:lvlJc w:val="left"/>
      <w:pPr>
        <w:ind w:left="2517" w:hanging="360"/>
      </w:pPr>
      <w:rPr>
        <w:rFonts w:ascii="Wingdings" w:hAnsi="Wingdings" w:hint="default"/>
      </w:rPr>
    </w:lvl>
    <w:lvl w:ilvl="3" w:tplc="080A0001" w:tentative="1">
      <w:start w:val="1"/>
      <w:numFmt w:val="bullet"/>
      <w:lvlText w:val=""/>
      <w:lvlJc w:val="left"/>
      <w:pPr>
        <w:ind w:left="3237" w:hanging="360"/>
      </w:pPr>
      <w:rPr>
        <w:rFonts w:ascii="Symbol" w:hAnsi="Symbol" w:hint="default"/>
      </w:rPr>
    </w:lvl>
    <w:lvl w:ilvl="4" w:tplc="080A0003" w:tentative="1">
      <w:start w:val="1"/>
      <w:numFmt w:val="bullet"/>
      <w:lvlText w:val="o"/>
      <w:lvlJc w:val="left"/>
      <w:pPr>
        <w:ind w:left="3957" w:hanging="360"/>
      </w:pPr>
      <w:rPr>
        <w:rFonts w:ascii="Courier New" w:hAnsi="Courier New" w:cs="Courier New" w:hint="default"/>
      </w:rPr>
    </w:lvl>
    <w:lvl w:ilvl="5" w:tplc="080A0005" w:tentative="1">
      <w:start w:val="1"/>
      <w:numFmt w:val="bullet"/>
      <w:lvlText w:val=""/>
      <w:lvlJc w:val="left"/>
      <w:pPr>
        <w:ind w:left="4677" w:hanging="360"/>
      </w:pPr>
      <w:rPr>
        <w:rFonts w:ascii="Wingdings" w:hAnsi="Wingdings" w:hint="default"/>
      </w:rPr>
    </w:lvl>
    <w:lvl w:ilvl="6" w:tplc="080A0001" w:tentative="1">
      <w:start w:val="1"/>
      <w:numFmt w:val="bullet"/>
      <w:lvlText w:val=""/>
      <w:lvlJc w:val="left"/>
      <w:pPr>
        <w:ind w:left="5397" w:hanging="360"/>
      </w:pPr>
      <w:rPr>
        <w:rFonts w:ascii="Symbol" w:hAnsi="Symbol" w:hint="default"/>
      </w:rPr>
    </w:lvl>
    <w:lvl w:ilvl="7" w:tplc="080A0003" w:tentative="1">
      <w:start w:val="1"/>
      <w:numFmt w:val="bullet"/>
      <w:lvlText w:val="o"/>
      <w:lvlJc w:val="left"/>
      <w:pPr>
        <w:ind w:left="6117" w:hanging="360"/>
      </w:pPr>
      <w:rPr>
        <w:rFonts w:ascii="Courier New" w:hAnsi="Courier New" w:cs="Courier New" w:hint="default"/>
      </w:rPr>
    </w:lvl>
    <w:lvl w:ilvl="8" w:tplc="080A0005" w:tentative="1">
      <w:start w:val="1"/>
      <w:numFmt w:val="bullet"/>
      <w:lvlText w:val=""/>
      <w:lvlJc w:val="left"/>
      <w:pPr>
        <w:ind w:left="6837" w:hanging="360"/>
      </w:pPr>
      <w:rPr>
        <w:rFonts w:ascii="Wingdings" w:hAnsi="Wingdings" w:hint="default"/>
      </w:rPr>
    </w:lvl>
  </w:abstractNum>
  <w:abstractNum w:abstractNumId="38" w15:restartNumberingAfterBreak="0">
    <w:nsid w:val="3334200B"/>
    <w:multiLevelType w:val="hybridMultilevel"/>
    <w:tmpl w:val="0C6CDBC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9" w15:restartNumberingAfterBreak="0">
    <w:nsid w:val="35AE1BB6"/>
    <w:multiLevelType w:val="hybridMultilevel"/>
    <w:tmpl w:val="8238478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0" w15:restartNumberingAfterBreak="0">
    <w:nsid w:val="35E96FAD"/>
    <w:multiLevelType w:val="hybridMultilevel"/>
    <w:tmpl w:val="1FC0905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1" w15:restartNumberingAfterBreak="0">
    <w:nsid w:val="36B8020A"/>
    <w:multiLevelType w:val="hybridMultilevel"/>
    <w:tmpl w:val="B14429E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2" w15:restartNumberingAfterBreak="0">
    <w:nsid w:val="393146C3"/>
    <w:multiLevelType w:val="multilevel"/>
    <w:tmpl w:val="2962D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C571192"/>
    <w:multiLevelType w:val="hybridMultilevel"/>
    <w:tmpl w:val="73A889E2"/>
    <w:lvl w:ilvl="0" w:tplc="080A0001">
      <w:start w:val="1"/>
      <w:numFmt w:val="bullet"/>
      <w:lvlText w:val=""/>
      <w:lvlJc w:val="left"/>
      <w:pPr>
        <w:ind w:left="1437" w:hanging="360"/>
      </w:pPr>
      <w:rPr>
        <w:rFonts w:ascii="Symbol" w:hAnsi="Symbol" w:hint="default"/>
      </w:rPr>
    </w:lvl>
    <w:lvl w:ilvl="1" w:tplc="080A0003" w:tentative="1">
      <w:start w:val="1"/>
      <w:numFmt w:val="bullet"/>
      <w:lvlText w:val="o"/>
      <w:lvlJc w:val="left"/>
      <w:pPr>
        <w:ind w:left="2157" w:hanging="360"/>
      </w:pPr>
      <w:rPr>
        <w:rFonts w:ascii="Courier New" w:hAnsi="Courier New" w:cs="Courier New" w:hint="default"/>
      </w:rPr>
    </w:lvl>
    <w:lvl w:ilvl="2" w:tplc="080A0005" w:tentative="1">
      <w:start w:val="1"/>
      <w:numFmt w:val="bullet"/>
      <w:lvlText w:val=""/>
      <w:lvlJc w:val="left"/>
      <w:pPr>
        <w:ind w:left="2877" w:hanging="360"/>
      </w:pPr>
      <w:rPr>
        <w:rFonts w:ascii="Wingdings" w:hAnsi="Wingdings" w:hint="default"/>
      </w:rPr>
    </w:lvl>
    <w:lvl w:ilvl="3" w:tplc="080A0001" w:tentative="1">
      <w:start w:val="1"/>
      <w:numFmt w:val="bullet"/>
      <w:lvlText w:val=""/>
      <w:lvlJc w:val="left"/>
      <w:pPr>
        <w:ind w:left="3597" w:hanging="360"/>
      </w:pPr>
      <w:rPr>
        <w:rFonts w:ascii="Symbol" w:hAnsi="Symbol" w:hint="default"/>
      </w:rPr>
    </w:lvl>
    <w:lvl w:ilvl="4" w:tplc="080A0003" w:tentative="1">
      <w:start w:val="1"/>
      <w:numFmt w:val="bullet"/>
      <w:lvlText w:val="o"/>
      <w:lvlJc w:val="left"/>
      <w:pPr>
        <w:ind w:left="4317" w:hanging="360"/>
      </w:pPr>
      <w:rPr>
        <w:rFonts w:ascii="Courier New" w:hAnsi="Courier New" w:cs="Courier New" w:hint="default"/>
      </w:rPr>
    </w:lvl>
    <w:lvl w:ilvl="5" w:tplc="080A0005" w:tentative="1">
      <w:start w:val="1"/>
      <w:numFmt w:val="bullet"/>
      <w:lvlText w:val=""/>
      <w:lvlJc w:val="left"/>
      <w:pPr>
        <w:ind w:left="5037" w:hanging="360"/>
      </w:pPr>
      <w:rPr>
        <w:rFonts w:ascii="Wingdings" w:hAnsi="Wingdings" w:hint="default"/>
      </w:rPr>
    </w:lvl>
    <w:lvl w:ilvl="6" w:tplc="080A0001" w:tentative="1">
      <w:start w:val="1"/>
      <w:numFmt w:val="bullet"/>
      <w:lvlText w:val=""/>
      <w:lvlJc w:val="left"/>
      <w:pPr>
        <w:ind w:left="5757" w:hanging="360"/>
      </w:pPr>
      <w:rPr>
        <w:rFonts w:ascii="Symbol" w:hAnsi="Symbol" w:hint="default"/>
      </w:rPr>
    </w:lvl>
    <w:lvl w:ilvl="7" w:tplc="080A0003" w:tentative="1">
      <w:start w:val="1"/>
      <w:numFmt w:val="bullet"/>
      <w:lvlText w:val="o"/>
      <w:lvlJc w:val="left"/>
      <w:pPr>
        <w:ind w:left="6477" w:hanging="360"/>
      </w:pPr>
      <w:rPr>
        <w:rFonts w:ascii="Courier New" w:hAnsi="Courier New" w:cs="Courier New" w:hint="default"/>
      </w:rPr>
    </w:lvl>
    <w:lvl w:ilvl="8" w:tplc="080A0005" w:tentative="1">
      <w:start w:val="1"/>
      <w:numFmt w:val="bullet"/>
      <w:lvlText w:val=""/>
      <w:lvlJc w:val="left"/>
      <w:pPr>
        <w:ind w:left="7197" w:hanging="360"/>
      </w:pPr>
      <w:rPr>
        <w:rFonts w:ascii="Wingdings" w:hAnsi="Wingdings" w:hint="default"/>
      </w:rPr>
    </w:lvl>
  </w:abstractNum>
  <w:abstractNum w:abstractNumId="44" w15:restartNumberingAfterBreak="0">
    <w:nsid w:val="3E9C1496"/>
    <w:multiLevelType w:val="hybridMultilevel"/>
    <w:tmpl w:val="D62ABED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5" w15:restartNumberingAfterBreak="0">
    <w:nsid w:val="3EA9280F"/>
    <w:multiLevelType w:val="hybridMultilevel"/>
    <w:tmpl w:val="044AC9A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6" w15:restartNumberingAfterBreak="0">
    <w:nsid w:val="3ED83571"/>
    <w:multiLevelType w:val="hybridMultilevel"/>
    <w:tmpl w:val="DD2A50C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7" w15:restartNumberingAfterBreak="0">
    <w:nsid w:val="41092BF7"/>
    <w:multiLevelType w:val="hybridMultilevel"/>
    <w:tmpl w:val="BF7A505A"/>
    <w:lvl w:ilvl="0" w:tplc="080A0001">
      <w:start w:val="1"/>
      <w:numFmt w:val="bullet"/>
      <w:lvlText w:val=""/>
      <w:lvlJc w:val="left"/>
      <w:pPr>
        <w:ind w:left="1437" w:hanging="360"/>
      </w:pPr>
      <w:rPr>
        <w:rFonts w:ascii="Symbol" w:hAnsi="Symbol" w:hint="default"/>
      </w:rPr>
    </w:lvl>
    <w:lvl w:ilvl="1" w:tplc="080A0003" w:tentative="1">
      <w:start w:val="1"/>
      <w:numFmt w:val="bullet"/>
      <w:lvlText w:val="o"/>
      <w:lvlJc w:val="left"/>
      <w:pPr>
        <w:ind w:left="2157" w:hanging="360"/>
      </w:pPr>
      <w:rPr>
        <w:rFonts w:ascii="Courier New" w:hAnsi="Courier New" w:cs="Courier New" w:hint="default"/>
      </w:rPr>
    </w:lvl>
    <w:lvl w:ilvl="2" w:tplc="080A0005" w:tentative="1">
      <w:start w:val="1"/>
      <w:numFmt w:val="bullet"/>
      <w:lvlText w:val=""/>
      <w:lvlJc w:val="left"/>
      <w:pPr>
        <w:ind w:left="2877" w:hanging="360"/>
      </w:pPr>
      <w:rPr>
        <w:rFonts w:ascii="Wingdings" w:hAnsi="Wingdings" w:hint="default"/>
      </w:rPr>
    </w:lvl>
    <w:lvl w:ilvl="3" w:tplc="080A0001" w:tentative="1">
      <w:start w:val="1"/>
      <w:numFmt w:val="bullet"/>
      <w:lvlText w:val=""/>
      <w:lvlJc w:val="left"/>
      <w:pPr>
        <w:ind w:left="3597" w:hanging="360"/>
      </w:pPr>
      <w:rPr>
        <w:rFonts w:ascii="Symbol" w:hAnsi="Symbol" w:hint="default"/>
      </w:rPr>
    </w:lvl>
    <w:lvl w:ilvl="4" w:tplc="080A0003" w:tentative="1">
      <w:start w:val="1"/>
      <w:numFmt w:val="bullet"/>
      <w:lvlText w:val="o"/>
      <w:lvlJc w:val="left"/>
      <w:pPr>
        <w:ind w:left="4317" w:hanging="360"/>
      </w:pPr>
      <w:rPr>
        <w:rFonts w:ascii="Courier New" w:hAnsi="Courier New" w:cs="Courier New" w:hint="default"/>
      </w:rPr>
    </w:lvl>
    <w:lvl w:ilvl="5" w:tplc="080A0005" w:tentative="1">
      <w:start w:val="1"/>
      <w:numFmt w:val="bullet"/>
      <w:lvlText w:val=""/>
      <w:lvlJc w:val="left"/>
      <w:pPr>
        <w:ind w:left="5037" w:hanging="360"/>
      </w:pPr>
      <w:rPr>
        <w:rFonts w:ascii="Wingdings" w:hAnsi="Wingdings" w:hint="default"/>
      </w:rPr>
    </w:lvl>
    <w:lvl w:ilvl="6" w:tplc="080A0001" w:tentative="1">
      <w:start w:val="1"/>
      <w:numFmt w:val="bullet"/>
      <w:lvlText w:val=""/>
      <w:lvlJc w:val="left"/>
      <w:pPr>
        <w:ind w:left="5757" w:hanging="360"/>
      </w:pPr>
      <w:rPr>
        <w:rFonts w:ascii="Symbol" w:hAnsi="Symbol" w:hint="default"/>
      </w:rPr>
    </w:lvl>
    <w:lvl w:ilvl="7" w:tplc="080A0003" w:tentative="1">
      <w:start w:val="1"/>
      <w:numFmt w:val="bullet"/>
      <w:lvlText w:val="o"/>
      <w:lvlJc w:val="left"/>
      <w:pPr>
        <w:ind w:left="6477" w:hanging="360"/>
      </w:pPr>
      <w:rPr>
        <w:rFonts w:ascii="Courier New" w:hAnsi="Courier New" w:cs="Courier New" w:hint="default"/>
      </w:rPr>
    </w:lvl>
    <w:lvl w:ilvl="8" w:tplc="080A0005" w:tentative="1">
      <w:start w:val="1"/>
      <w:numFmt w:val="bullet"/>
      <w:lvlText w:val=""/>
      <w:lvlJc w:val="left"/>
      <w:pPr>
        <w:ind w:left="7197" w:hanging="360"/>
      </w:pPr>
      <w:rPr>
        <w:rFonts w:ascii="Wingdings" w:hAnsi="Wingdings" w:hint="default"/>
      </w:rPr>
    </w:lvl>
  </w:abstractNum>
  <w:abstractNum w:abstractNumId="48" w15:restartNumberingAfterBreak="0">
    <w:nsid w:val="42963C33"/>
    <w:multiLevelType w:val="hybridMultilevel"/>
    <w:tmpl w:val="564ABA1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9" w15:restartNumberingAfterBreak="0">
    <w:nsid w:val="448F709E"/>
    <w:multiLevelType w:val="hybridMultilevel"/>
    <w:tmpl w:val="4ACE203A"/>
    <w:lvl w:ilvl="0" w:tplc="080A0001">
      <w:start w:val="1"/>
      <w:numFmt w:val="bullet"/>
      <w:lvlText w:val=""/>
      <w:lvlJc w:val="left"/>
      <w:pPr>
        <w:ind w:left="1437" w:hanging="360"/>
      </w:pPr>
      <w:rPr>
        <w:rFonts w:ascii="Symbol" w:hAnsi="Symbol" w:hint="default"/>
      </w:rPr>
    </w:lvl>
    <w:lvl w:ilvl="1" w:tplc="080A0003" w:tentative="1">
      <w:start w:val="1"/>
      <w:numFmt w:val="bullet"/>
      <w:lvlText w:val="o"/>
      <w:lvlJc w:val="left"/>
      <w:pPr>
        <w:ind w:left="2157" w:hanging="360"/>
      </w:pPr>
      <w:rPr>
        <w:rFonts w:ascii="Courier New" w:hAnsi="Courier New" w:cs="Courier New" w:hint="default"/>
      </w:rPr>
    </w:lvl>
    <w:lvl w:ilvl="2" w:tplc="080A0005" w:tentative="1">
      <w:start w:val="1"/>
      <w:numFmt w:val="bullet"/>
      <w:lvlText w:val=""/>
      <w:lvlJc w:val="left"/>
      <w:pPr>
        <w:ind w:left="2877" w:hanging="360"/>
      </w:pPr>
      <w:rPr>
        <w:rFonts w:ascii="Wingdings" w:hAnsi="Wingdings" w:hint="default"/>
      </w:rPr>
    </w:lvl>
    <w:lvl w:ilvl="3" w:tplc="080A0001" w:tentative="1">
      <w:start w:val="1"/>
      <w:numFmt w:val="bullet"/>
      <w:lvlText w:val=""/>
      <w:lvlJc w:val="left"/>
      <w:pPr>
        <w:ind w:left="3597" w:hanging="360"/>
      </w:pPr>
      <w:rPr>
        <w:rFonts w:ascii="Symbol" w:hAnsi="Symbol" w:hint="default"/>
      </w:rPr>
    </w:lvl>
    <w:lvl w:ilvl="4" w:tplc="080A0003" w:tentative="1">
      <w:start w:val="1"/>
      <w:numFmt w:val="bullet"/>
      <w:lvlText w:val="o"/>
      <w:lvlJc w:val="left"/>
      <w:pPr>
        <w:ind w:left="4317" w:hanging="360"/>
      </w:pPr>
      <w:rPr>
        <w:rFonts w:ascii="Courier New" w:hAnsi="Courier New" w:cs="Courier New" w:hint="default"/>
      </w:rPr>
    </w:lvl>
    <w:lvl w:ilvl="5" w:tplc="080A0005" w:tentative="1">
      <w:start w:val="1"/>
      <w:numFmt w:val="bullet"/>
      <w:lvlText w:val=""/>
      <w:lvlJc w:val="left"/>
      <w:pPr>
        <w:ind w:left="5037" w:hanging="360"/>
      </w:pPr>
      <w:rPr>
        <w:rFonts w:ascii="Wingdings" w:hAnsi="Wingdings" w:hint="default"/>
      </w:rPr>
    </w:lvl>
    <w:lvl w:ilvl="6" w:tplc="080A0001" w:tentative="1">
      <w:start w:val="1"/>
      <w:numFmt w:val="bullet"/>
      <w:lvlText w:val=""/>
      <w:lvlJc w:val="left"/>
      <w:pPr>
        <w:ind w:left="5757" w:hanging="360"/>
      </w:pPr>
      <w:rPr>
        <w:rFonts w:ascii="Symbol" w:hAnsi="Symbol" w:hint="default"/>
      </w:rPr>
    </w:lvl>
    <w:lvl w:ilvl="7" w:tplc="080A0003" w:tentative="1">
      <w:start w:val="1"/>
      <w:numFmt w:val="bullet"/>
      <w:lvlText w:val="o"/>
      <w:lvlJc w:val="left"/>
      <w:pPr>
        <w:ind w:left="6477" w:hanging="360"/>
      </w:pPr>
      <w:rPr>
        <w:rFonts w:ascii="Courier New" w:hAnsi="Courier New" w:cs="Courier New" w:hint="default"/>
      </w:rPr>
    </w:lvl>
    <w:lvl w:ilvl="8" w:tplc="080A0005" w:tentative="1">
      <w:start w:val="1"/>
      <w:numFmt w:val="bullet"/>
      <w:lvlText w:val=""/>
      <w:lvlJc w:val="left"/>
      <w:pPr>
        <w:ind w:left="7197" w:hanging="360"/>
      </w:pPr>
      <w:rPr>
        <w:rFonts w:ascii="Wingdings" w:hAnsi="Wingdings" w:hint="default"/>
      </w:rPr>
    </w:lvl>
  </w:abstractNum>
  <w:abstractNum w:abstractNumId="50" w15:restartNumberingAfterBreak="0">
    <w:nsid w:val="46126DCE"/>
    <w:multiLevelType w:val="hybridMultilevel"/>
    <w:tmpl w:val="8CC84DF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1" w15:restartNumberingAfterBreak="0">
    <w:nsid w:val="46462871"/>
    <w:multiLevelType w:val="hybridMultilevel"/>
    <w:tmpl w:val="41B077C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2" w15:restartNumberingAfterBreak="0">
    <w:nsid w:val="466D19C7"/>
    <w:multiLevelType w:val="hybridMultilevel"/>
    <w:tmpl w:val="4308D5CC"/>
    <w:lvl w:ilvl="0" w:tplc="080A0001">
      <w:start w:val="1"/>
      <w:numFmt w:val="bullet"/>
      <w:lvlText w:val=""/>
      <w:lvlJc w:val="left"/>
      <w:pPr>
        <w:ind w:left="1437" w:hanging="360"/>
      </w:pPr>
      <w:rPr>
        <w:rFonts w:ascii="Symbol" w:hAnsi="Symbol" w:hint="default"/>
      </w:rPr>
    </w:lvl>
    <w:lvl w:ilvl="1" w:tplc="080A0003" w:tentative="1">
      <w:start w:val="1"/>
      <w:numFmt w:val="bullet"/>
      <w:lvlText w:val="o"/>
      <w:lvlJc w:val="left"/>
      <w:pPr>
        <w:ind w:left="2157" w:hanging="360"/>
      </w:pPr>
      <w:rPr>
        <w:rFonts w:ascii="Courier New" w:hAnsi="Courier New" w:cs="Courier New" w:hint="default"/>
      </w:rPr>
    </w:lvl>
    <w:lvl w:ilvl="2" w:tplc="080A0005" w:tentative="1">
      <w:start w:val="1"/>
      <w:numFmt w:val="bullet"/>
      <w:lvlText w:val=""/>
      <w:lvlJc w:val="left"/>
      <w:pPr>
        <w:ind w:left="2877" w:hanging="360"/>
      </w:pPr>
      <w:rPr>
        <w:rFonts w:ascii="Wingdings" w:hAnsi="Wingdings" w:hint="default"/>
      </w:rPr>
    </w:lvl>
    <w:lvl w:ilvl="3" w:tplc="080A0001" w:tentative="1">
      <w:start w:val="1"/>
      <w:numFmt w:val="bullet"/>
      <w:lvlText w:val=""/>
      <w:lvlJc w:val="left"/>
      <w:pPr>
        <w:ind w:left="3597" w:hanging="360"/>
      </w:pPr>
      <w:rPr>
        <w:rFonts w:ascii="Symbol" w:hAnsi="Symbol" w:hint="default"/>
      </w:rPr>
    </w:lvl>
    <w:lvl w:ilvl="4" w:tplc="080A0003" w:tentative="1">
      <w:start w:val="1"/>
      <w:numFmt w:val="bullet"/>
      <w:lvlText w:val="o"/>
      <w:lvlJc w:val="left"/>
      <w:pPr>
        <w:ind w:left="4317" w:hanging="360"/>
      </w:pPr>
      <w:rPr>
        <w:rFonts w:ascii="Courier New" w:hAnsi="Courier New" w:cs="Courier New" w:hint="default"/>
      </w:rPr>
    </w:lvl>
    <w:lvl w:ilvl="5" w:tplc="080A0005" w:tentative="1">
      <w:start w:val="1"/>
      <w:numFmt w:val="bullet"/>
      <w:lvlText w:val=""/>
      <w:lvlJc w:val="left"/>
      <w:pPr>
        <w:ind w:left="5037" w:hanging="360"/>
      </w:pPr>
      <w:rPr>
        <w:rFonts w:ascii="Wingdings" w:hAnsi="Wingdings" w:hint="default"/>
      </w:rPr>
    </w:lvl>
    <w:lvl w:ilvl="6" w:tplc="080A0001" w:tentative="1">
      <w:start w:val="1"/>
      <w:numFmt w:val="bullet"/>
      <w:lvlText w:val=""/>
      <w:lvlJc w:val="left"/>
      <w:pPr>
        <w:ind w:left="5757" w:hanging="360"/>
      </w:pPr>
      <w:rPr>
        <w:rFonts w:ascii="Symbol" w:hAnsi="Symbol" w:hint="default"/>
      </w:rPr>
    </w:lvl>
    <w:lvl w:ilvl="7" w:tplc="080A0003" w:tentative="1">
      <w:start w:val="1"/>
      <w:numFmt w:val="bullet"/>
      <w:lvlText w:val="o"/>
      <w:lvlJc w:val="left"/>
      <w:pPr>
        <w:ind w:left="6477" w:hanging="360"/>
      </w:pPr>
      <w:rPr>
        <w:rFonts w:ascii="Courier New" w:hAnsi="Courier New" w:cs="Courier New" w:hint="default"/>
      </w:rPr>
    </w:lvl>
    <w:lvl w:ilvl="8" w:tplc="080A0005" w:tentative="1">
      <w:start w:val="1"/>
      <w:numFmt w:val="bullet"/>
      <w:lvlText w:val=""/>
      <w:lvlJc w:val="left"/>
      <w:pPr>
        <w:ind w:left="7197" w:hanging="360"/>
      </w:pPr>
      <w:rPr>
        <w:rFonts w:ascii="Wingdings" w:hAnsi="Wingdings" w:hint="default"/>
      </w:rPr>
    </w:lvl>
  </w:abstractNum>
  <w:abstractNum w:abstractNumId="53" w15:restartNumberingAfterBreak="0">
    <w:nsid w:val="497B4963"/>
    <w:multiLevelType w:val="multilevel"/>
    <w:tmpl w:val="2962D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B85737C"/>
    <w:multiLevelType w:val="hybridMultilevel"/>
    <w:tmpl w:val="3DB6D80E"/>
    <w:lvl w:ilvl="0" w:tplc="080A0001">
      <w:start w:val="1"/>
      <w:numFmt w:val="bullet"/>
      <w:lvlText w:val=""/>
      <w:lvlJc w:val="left"/>
      <w:pPr>
        <w:ind w:left="1077" w:hanging="360"/>
      </w:pPr>
      <w:rPr>
        <w:rFonts w:ascii="Symbol" w:hAnsi="Symbol" w:hint="default"/>
      </w:rPr>
    </w:lvl>
    <w:lvl w:ilvl="1" w:tplc="080A0003" w:tentative="1">
      <w:start w:val="1"/>
      <w:numFmt w:val="bullet"/>
      <w:lvlText w:val="o"/>
      <w:lvlJc w:val="left"/>
      <w:pPr>
        <w:ind w:left="1797" w:hanging="360"/>
      </w:pPr>
      <w:rPr>
        <w:rFonts w:ascii="Courier New" w:hAnsi="Courier New" w:cs="Courier New" w:hint="default"/>
      </w:rPr>
    </w:lvl>
    <w:lvl w:ilvl="2" w:tplc="080A0005" w:tentative="1">
      <w:start w:val="1"/>
      <w:numFmt w:val="bullet"/>
      <w:lvlText w:val=""/>
      <w:lvlJc w:val="left"/>
      <w:pPr>
        <w:ind w:left="2517" w:hanging="360"/>
      </w:pPr>
      <w:rPr>
        <w:rFonts w:ascii="Wingdings" w:hAnsi="Wingdings" w:hint="default"/>
      </w:rPr>
    </w:lvl>
    <w:lvl w:ilvl="3" w:tplc="080A0001" w:tentative="1">
      <w:start w:val="1"/>
      <w:numFmt w:val="bullet"/>
      <w:lvlText w:val=""/>
      <w:lvlJc w:val="left"/>
      <w:pPr>
        <w:ind w:left="3237" w:hanging="360"/>
      </w:pPr>
      <w:rPr>
        <w:rFonts w:ascii="Symbol" w:hAnsi="Symbol" w:hint="default"/>
      </w:rPr>
    </w:lvl>
    <w:lvl w:ilvl="4" w:tplc="080A0003" w:tentative="1">
      <w:start w:val="1"/>
      <w:numFmt w:val="bullet"/>
      <w:lvlText w:val="o"/>
      <w:lvlJc w:val="left"/>
      <w:pPr>
        <w:ind w:left="3957" w:hanging="360"/>
      </w:pPr>
      <w:rPr>
        <w:rFonts w:ascii="Courier New" w:hAnsi="Courier New" w:cs="Courier New" w:hint="default"/>
      </w:rPr>
    </w:lvl>
    <w:lvl w:ilvl="5" w:tplc="080A0005" w:tentative="1">
      <w:start w:val="1"/>
      <w:numFmt w:val="bullet"/>
      <w:lvlText w:val=""/>
      <w:lvlJc w:val="left"/>
      <w:pPr>
        <w:ind w:left="4677" w:hanging="360"/>
      </w:pPr>
      <w:rPr>
        <w:rFonts w:ascii="Wingdings" w:hAnsi="Wingdings" w:hint="default"/>
      </w:rPr>
    </w:lvl>
    <w:lvl w:ilvl="6" w:tplc="080A0001" w:tentative="1">
      <w:start w:val="1"/>
      <w:numFmt w:val="bullet"/>
      <w:lvlText w:val=""/>
      <w:lvlJc w:val="left"/>
      <w:pPr>
        <w:ind w:left="5397" w:hanging="360"/>
      </w:pPr>
      <w:rPr>
        <w:rFonts w:ascii="Symbol" w:hAnsi="Symbol" w:hint="default"/>
      </w:rPr>
    </w:lvl>
    <w:lvl w:ilvl="7" w:tplc="080A0003" w:tentative="1">
      <w:start w:val="1"/>
      <w:numFmt w:val="bullet"/>
      <w:lvlText w:val="o"/>
      <w:lvlJc w:val="left"/>
      <w:pPr>
        <w:ind w:left="6117" w:hanging="360"/>
      </w:pPr>
      <w:rPr>
        <w:rFonts w:ascii="Courier New" w:hAnsi="Courier New" w:cs="Courier New" w:hint="default"/>
      </w:rPr>
    </w:lvl>
    <w:lvl w:ilvl="8" w:tplc="080A0005" w:tentative="1">
      <w:start w:val="1"/>
      <w:numFmt w:val="bullet"/>
      <w:lvlText w:val=""/>
      <w:lvlJc w:val="left"/>
      <w:pPr>
        <w:ind w:left="6837" w:hanging="360"/>
      </w:pPr>
      <w:rPr>
        <w:rFonts w:ascii="Wingdings" w:hAnsi="Wingdings" w:hint="default"/>
      </w:rPr>
    </w:lvl>
  </w:abstractNum>
  <w:abstractNum w:abstractNumId="55" w15:restartNumberingAfterBreak="0">
    <w:nsid w:val="4CA10DF5"/>
    <w:multiLevelType w:val="hybridMultilevel"/>
    <w:tmpl w:val="66E85B3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6" w15:restartNumberingAfterBreak="0">
    <w:nsid w:val="4EDC0F96"/>
    <w:multiLevelType w:val="hybridMultilevel"/>
    <w:tmpl w:val="3EDAAA0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7" w15:restartNumberingAfterBreak="0">
    <w:nsid w:val="4FD858B8"/>
    <w:multiLevelType w:val="hybridMultilevel"/>
    <w:tmpl w:val="83500B8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8" w15:restartNumberingAfterBreak="0">
    <w:nsid w:val="53506BB9"/>
    <w:multiLevelType w:val="hybridMultilevel"/>
    <w:tmpl w:val="DEEA465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9" w15:restartNumberingAfterBreak="0">
    <w:nsid w:val="53AD64E4"/>
    <w:multiLevelType w:val="hybridMultilevel"/>
    <w:tmpl w:val="74AA2F9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0" w15:restartNumberingAfterBreak="0">
    <w:nsid w:val="53B17899"/>
    <w:multiLevelType w:val="hybridMultilevel"/>
    <w:tmpl w:val="C5584D4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1" w15:restartNumberingAfterBreak="0">
    <w:nsid w:val="543A07A8"/>
    <w:multiLevelType w:val="hybridMultilevel"/>
    <w:tmpl w:val="B6902CF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2" w15:restartNumberingAfterBreak="0">
    <w:nsid w:val="54A20D2F"/>
    <w:multiLevelType w:val="hybridMultilevel"/>
    <w:tmpl w:val="F892B0F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3" w15:restartNumberingAfterBreak="0">
    <w:nsid w:val="54D06750"/>
    <w:multiLevelType w:val="hybridMultilevel"/>
    <w:tmpl w:val="6EF64DE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4" w15:restartNumberingAfterBreak="0">
    <w:nsid w:val="54E04BF3"/>
    <w:multiLevelType w:val="hybridMultilevel"/>
    <w:tmpl w:val="D296745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5" w15:restartNumberingAfterBreak="0">
    <w:nsid w:val="57604010"/>
    <w:multiLevelType w:val="hybridMultilevel"/>
    <w:tmpl w:val="F2228BD8"/>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66" w15:restartNumberingAfterBreak="0">
    <w:nsid w:val="58D81BDA"/>
    <w:multiLevelType w:val="hybridMultilevel"/>
    <w:tmpl w:val="530A005E"/>
    <w:lvl w:ilvl="0" w:tplc="080A0001">
      <w:start w:val="1"/>
      <w:numFmt w:val="bullet"/>
      <w:lvlText w:val=""/>
      <w:lvlJc w:val="left"/>
      <w:pPr>
        <w:ind w:left="1077" w:hanging="360"/>
      </w:pPr>
      <w:rPr>
        <w:rFonts w:ascii="Symbol" w:hAnsi="Symbol" w:hint="default"/>
      </w:rPr>
    </w:lvl>
    <w:lvl w:ilvl="1" w:tplc="080A0003" w:tentative="1">
      <w:start w:val="1"/>
      <w:numFmt w:val="bullet"/>
      <w:lvlText w:val="o"/>
      <w:lvlJc w:val="left"/>
      <w:pPr>
        <w:ind w:left="1797" w:hanging="360"/>
      </w:pPr>
      <w:rPr>
        <w:rFonts w:ascii="Courier New" w:hAnsi="Courier New" w:cs="Courier New" w:hint="default"/>
      </w:rPr>
    </w:lvl>
    <w:lvl w:ilvl="2" w:tplc="080A0005" w:tentative="1">
      <w:start w:val="1"/>
      <w:numFmt w:val="bullet"/>
      <w:lvlText w:val=""/>
      <w:lvlJc w:val="left"/>
      <w:pPr>
        <w:ind w:left="2517" w:hanging="360"/>
      </w:pPr>
      <w:rPr>
        <w:rFonts w:ascii="Wingdings" w:hAnsi="Wingdings" w:hint="default"/>
      </w:rPr>
    </w:lvl>
    <w:lvl w:ilvl="3" w:tplc="080A0001" w:tentative="1">
      <w:start w:val="1"/>
      <w:numFmt w:val="bullet"/>
      <w:lvlText w:val=""/>
      <w:lvlJc w:val="left"/>
      <w:pPr>
        <w:ind w:left="3237" w:hanging="360"/>
      </w:pPr>
      <w:rPr>
        <w:rFonts w:ascii="Symbol" w:hAnsi="Symbol" w:hint="default"/>
      </w:rPr>
    </w:lvl>
    <w:lvl w:ilvl="4" w:tplc="080A0003" w:tentative="1">
      <w:start w:val="1"/>
      <w:numFmt w:val="bullet"/>
      <w:lvlText w:val="o"/>
      <w:lvlJc w:val="left"/>
      <w:pPr>
        <w:ind w:left="3957" w:hanging="360"/>
      </w:pPr>
      <w:rPr>
        <w:rFonts w:ascii="Courier New" w:hAnsi="Courier New" w:cs="Courier New" w:hint="default"/>
      </w:rPr>
    </w:lvl>
    <w:lvl w:ilvl="5" w:tplc="080A0005" w:tentative="1">
      <w:start w:val="1"/>
      <w:numFmt w:val="bullet"/>
      <w:lvlText w:val=""/>
      <w:lvlJc w:val="left"/>
      <w:pPr>
        <w:ind w:left="4677" w:hanging="360"/>
      </w:pPr>
      <w:rPr>
        <w:rFonts w:ascii="Wingdings" w:hAnsi="Wingdings" w:hint="default"/>
      </w:rPr>
    </w:lvl>
    <w:lvl w:ilvl="6" w:tplc="080A0001" w:tentative="1">
      <w:start w:val="1"/>
      <w:numFmt w:val="bullet"/>
      <w:lvlText w:val=""/>
      <w:lvlJc w:val="left"/>
      <w:pPr>
        <w:ind w:left="5397" w:hanging="360"/>
      </w:pPr>
      <w:rPr>
        <w:rFonts w:ascii="Symbol" w:hAnsi="Symbol" w:hint="default"/>
      </w:rPr>
    </w:lvl>
    <w:lvl w:ilvl="7" w:tplc="080A0003" w:tentative="1">
      <w:start w:val="1"/>
      <w:numFmt w:val="bullet"/>
      <w:lvlText w:val="o"/>
      <w:lvlJc w:val="left"/>
      <w:pPr>
        <w:ind w:left="6117" w:hanging="360"/>
      </w:pPr>
      <w:rPr>
        <w:rFonts w:ascii="Courier New" w:hAnsi="Courier New" w:cs="Courier New" w:hint="default"/>
      </w:rPr>
    </w:lvl>
    <w:lvl w:ilvl="8" w:tplc="080A0005" w:tentative="1">
      <w:start w:val="1"/>
      <w:numFmt w:val="bullet"/>
      <w:lvlText w:val=""/>
      <w:lvlJc w:val="left"/>
      <w:pPr>
        <w:ind w:left="6837" w:hanging="360"/>
      </w:pPr>
      <w:rPr>
        <w:rFonts w:ascii="Wingdings" w:hAnsi="Wingdings" w:hint="default"/>
      </w:rPr>
    </w:lvl>
  </w:abstractNum>
  <w:abstractNum w:abstractNumId="67" w15:restartNumberingAfterBreak="0">
    <w:nsid w:val="5BC84A18"/>
    <w:multiLevelType w:val="hybridMultilevel"/>
    <w:tmpl w:val="2888361A"/>
    <w:lvl w:ilvl="0" w:tplc="080A0017">
      <w:start w:val="1"/>
      <w:numFmt w:val="lowerLetter"/>
      <w:lvlText w:val="%1)"/>
      <w:lvlJc w:val="left"/>
      <w:pPr>
        <w:ind w:left="720" w:hanging="360"/>
      </w:pPr>
      <w:rPr>
        <w:rFonts w:hint="default"/>
      </w:rPr>
    </w:lvl>
    <w:lvl w:ilvl="1" w:tplc="FFFFFFFF">
      <w:start w:val="1"/>
      <w:numFmt w:val="lowerLetter"/>
      <w:lvlText w:val="%2)"/>
      <w:lvlJc w:val="left"/>
      <w:pPr>
        <w:ind w:left="1620" w:hanging="54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5CBC5E98"/>
    <w:multiLevelType w:val="hybridMultilevel"/>
    <w:tmpl w:val="4AA2A6D2"/>
    <w:lvl w:ilvl="0" w:tplc="080A0001">
      <w:start w:val="1"/>
      <w:numFmt w:val="bullet"/>
      <w:lvlText w:val=""/>
      <w:lvlJc w:val="left"/>
      <w:pPr>
        <w:ind w:left="1077" w:hanging="360"/>
      </w:pPr>
      <w:rPr>
        <w:rFonts w:ascii="Symbol" w:hAnsi="Symbol" w:hint="default"/>
      </w:rPr>
    </w:lvl>
    <w:lvl w:ilvl="1" w:tplc="080A0003">
      <w:start w:val="1"/>
      <w:numFmt w:val="bullet"/>
      <w:lvlText w:val="o"/>
      <w:lvlJc w:val="left"/>
      <w:pPr>
        <w:ind w:left="1797" w:hanging="360"/>
      </w:pPr>
      <w:rPr>
        <w:rFonts w:ascii="Courier New" w:hAnsi="Courier New" w:cs="Courier New" w:hint="default"/>
      </w:rPr>
    </w:lvl>
    <w:lvl w:ilvl="2" w:tplc="080A0005" w:tentative="1">
      <w:start w:val="1"/>
      <w:numFmt w:val="bullet"/>
      <w:lvlText w:val=""/>
      <w:lvlJc w:val="left"/>
      <w:pPr>
        <w:ind w:left="2517" w:hanging="360"/>
      </w:pPr>
      <w:rPr>
        <w:rFonts w:ascii="Wingdings" w:hAnsi="Wingdings" w:hint="default"/>
      </w:rPr>
    </w:lvl>
    <w:lvl w:ilvl="3" w:tplc="080A0001" w:tentative="1">
      <w:start w:val="1"/>
      <w:numFmt w:val="bullet"/>
      <w:lvlText w:val=""/>
      <w:lvlJc w:val="left"/>
      <w:pPr>
        <w:ind w:left="3237" w:hanging="360"/>
      </w:pPr>
      <w:rPr>
        <w:rFonts w:ascii="Symbol" w:hAnsi="Symbol" w:hint="default"/>
      </w:rPr>
    </w:lvl>
    <w:lvl w:ilvl="4" w:tplc="080A0003" w:tentative="1">
      <w:start w:val="1"/>
      <w:numFmt w:val="bullet"/>
      <w:lvlText w:val="o"/>
      <w:lvlJc w:val="left"/>
      <w:pPr>
        <w:ind w:left="3957" w:hanging="360"/>
      </w:pPr>
      <w:rPr>
        <w:rFonts w:ascii="Courier New" w:hAnsi="Courier New" w:cs="Courier New" w:hint="default"/>
      </w:rPr>
    </w:lvl>
    <w:lvl w:ilvl="5" w:tplc="080A0005" w:tentative="1">
      <w:start w:val="1"/>
      <w:numFmt w:val="bullet"/>
      <w:lvlText w:val=""/>
      <w:lvlJc w:val="left"/>
      <w:pPr>
        <w:ind w:left="4677" w:hanging="360"/>
      </w:pPr>
      <w:rPr>
        <w:rFonts w:ascii="Wingdings" w:hAnsi="Wingdings" w:hint="default"/>
      </w:rPr>
    </w:lvl>
    <w:lvl w:ilvl="6" w:tplc="080A0001" w:tentative="1">
      <w:start w:val="1"/>
      <w:numFmt w:val="bullet"/>
      <w:lvlText w:val=""/>
      <w:lvlJc w:val="left"/>
      <w:pPr>
        <w:ind w:left="5397" w:hanging="360"/>
      </w:pPr>
      <w:rPr>
        <w:rFonts w:ascii="Symbol" w:hAnsi="Symbol" w:hint="default"/>
      </w:rPr>
    </w:lvl>
    <w:lvl w:ilvl="7" w:tplc="080A0003" w:tentative="1">
      <w:start w:val="1"/>
      <w:numFmt w:val="bullet"/>
      <w:lvlText w:val="o"/>
      <w:lvlJc w:val="left"/>
      <w:pPr>
        <w:ind w:left="6117" w:hanging="360"/>
      </w:pPr>
      <w:rPr>
        <w:rFonts w:ascii="Courier New" w:hAnsi="Courier New" w:cs="Courier New" w:hint="default"/>
      </w:rPr>
    </w:lvl>
    <w:lvl w:ilvl="8" w:tplc="080A0005" w:tentative="1">
      <w:start w:val="1"/>
      <w:numFmt w:val="bullet"/>
      <w:lvlText w:val=""/>
      <w:lvlJc w:val="left"/>
      <w:pPr>
        <w:ind w:left="6837" w:hanging="360"/>
      </w:pPr>
      <w:rPr>
        <w:rFonts w:ascii="Wingdings" w:hAnsi="Wingdings" w:hint="default"/>
      </w:rPr>
    </w:lvl>
  </w:abstractNum>
  <w:abstractNum w:abstractNumId="69" w15:restartNumberingAfterBreak="0">
    <w:nsid w:val="5D2519EC"/>
    <w:multiLevelType w:val="hybridMultilevel"/>
    <w:tmpl w:val="8216E934"/>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0" w15:restartNumberingAfterBreak="0">
    <w:nsid w:val="5D4D2354"/>
    <w:multiLevelType w:val="hybridMultilevel"/>
    <w:tmpl w:val="252678CC"/>
    <w:lvl w:ilvl="0" w:tplc="080A0001">
      <w:start w:val="1"/>
      <w:numFmt w:val="bullet"/>
      <w:lvlText w:val=""/>
      <w:lvlJc w:val="left"/>
      <w:pPr>
        <w:ind w:left="1437" w:hanging="360"/>
      </w:pPr>
      <w:rPr>
        <w:rFonts w:ascii="Symbol" w:hAnsi="Symbol" w:hint="default"/>
      </w:rPr>
    </w:lvl>
    <w:lvl w:ilvl="1" w:tplc="080A0003" w:tentative="1">
      <w:start w:val="1"/>
      <w:numFmt w:val="bullet"/>
      <w:lvlText w:val="o"/>
      <w:lvlJc w:val="left"/>
      <w:pPr>
        <w:ind w:left="2157" w:hanging="360"/>
      </w:pPr>
      <w:rPr>
        <w:rFonts w:ascii="Courier New" w:hAnsi="Courier New" w:cs="Courier New" w:hint="default"/>
      </w:rPr>
    </w:lvl>
    <w:lvl w:ilvl="2" w:tplc="080A0005" w:tentative="1">
      <w:start w:val="1"/>
      <w:numFmt w:val="bullet"/>
      <w:lvlText w:val=""/>
      <w:lvlJc w:val="left"/>
      <w:pPr>
        <w:ind w:left="2877" w:hanging="360"/>
      </w:pPr>
      <w:rPr>
        <w:rFonts w:ascii="Wingdings" w:hAnsi="Wingdings" w:hint="default"/>
      </w:rPr>
    </w:lvl>
    <w:lvl w:ilvl="3" w:tplc="080A0001" w:tentative="1">
      <w:start w:val="1"/>
      <w:numFmt w:val="bullet"/>
      <w:lvlText w:val=""/>
      <w:lvlJc w:val="left"/>
      <w:pPr>
        <w:ind w:left="3597" w:hanging="360"/>
      </w:pPr>
      <w:rPr>
        <w:rFonts w:ascii="Symbol" w:hAnsi="Symbol" w:hint="default"/>
      </w:rPr>
    </w:lvl>
    <w:lvl w:ilvl="4" w:tplc="080A0003" w:tentative="1">
      <w:start w:val="1"/>
      <w:numFmt w:val="bullet"/>
      <w:lvlText w:val="o"/>
      <w:lvlJc w:val="left"/>
      <w:pPr>
        <w:ind w:left="4317" w:hanging="360"/>
      </w:pPr>
      <w:rPr>
        <w:rFonts w:ascii="Courier New" w:hAnsi="Courier New" w:cs="Courier New" w:hint="default"/>
      </w:rPr>
    </w:lvl>
    <w:lvl w:ilvl="5" w:tplc="080A0005" w:tentative="1">
      <w:start w:val="1"/>
      <w:numFmt w:val="bullet"/>
      <w:lvlText w:val=""/>
      <w:lvlJc w:val="left"/>
      <w:pPr>
        <w:ind w:left="5037" w:hanging="360"/>
      </w:pPr>
      <w:rPr>
        <w:rFonts w:ascii="Wingdings" w:hAnsi="Wingdings" w:hint="default"/>
      </w:rPr>
    </w:lvl>
    <w:lvl w:ilvl="6" w:tplc="080A0001" w:tentative="1">
      <w:start w:val="1"/>
      <w:numFmt w:val="bullet"/>
      <w:lvlText w:val=""/>
      <w:lvlJc w:val="left"/>
      <w:pPr>
        <w:ind w:left="5757" w:hanging="360"/>
      </w:pPr>
      <w:rPr>
        <w:rFonts w:ascii="Symbol" w:hAnsi="Symbol" w:hint="default"/>
      </w:rPr>
    </w:lvl>
    <w:lvl w:ilvl="7" w:tplc="080A0003" w:tentative="1">
      <w:start w:val="1"/>
      <w:numFmt w:val="bullet"/>
      <w:lvlText w:val="o"/>
      <w:lvlJc w:val="left"/>
      <w:pPr>
        <w:ind w:left="6477" w:hanging="360"/>
      </w:pPr>
      <w:rPr>
        <w:rFonts w:ascii="Courier New" w:hAnsi="Courier New" w:cs="Courier New" w:hint="default"/>
      </w:rPr>
    </w:lvl>
    <w:lvl w:ilvl="8" w:tplc="080A0005" w:tentative="1">
      <w:start w:val="1"/>
      <w:numFmt w:val="bullet"/>
      <w:lvlText w:val=""/>
      <w:lvlJc w:val="left"/>
      <w:pPr>
        <w:ind w:left="7197" w:hanging="360"/>
      </w:pPr>
      <w:rPr>
        <w:rFonts w:ascii="Wingdings" w:hAnsi="Wingdings" w:hint="default"/>
      </w:rPr>
    </w:lvl>
  </w:abstractNum>
  <w:abstractNum w:abstractNumId="71" w15:restartNumberingAfterBreak="0">
    <w:nsid w:val="5D5E35A6"/>
    <w:multiLevelType w:val="hybridMultilevel"/>
    <w:tmpl w:val="D076E57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2" w15:restartNumberingAfterBreak="0">
    <w:nsid w:val="5DCA5C09"/>
    <w:multiLevelType w:val="hybridMultilevel"/>
    <w:tmpl w:val="420292A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3" w15:restartNumberingAfterBreak="0">
    <w:nsid w:val="5F337D7A"/>
    <w:multiLevelType w:val="hybridMultilevel"/>
    <w:tmpl w:val="EA545C2A"/>
    <w:lvl w:ilvl="0" w:tplc="080A0001">
      <w:start w:val="1"/>
      <w:numFmt w:val="bullet"/>
      <w:lvlText w:val=""/>
      <w:lvlJc w:val="left"/>
      <w:pPr>
        <w:ind w:left="1437" w:hanging="360"/>
      </w:pPr>
      <w:rPr>
        <w:rFonts w:ascii="Symbol" w:hAnsi="Symbol" w:hint="default"/>
      </w:rPr>
    </w:lvl>
    <w:lvl w:ilvl="1" w:tplc="080A0003" w:tentative="1">
      <w:start w:val="1"/>
      <w:numFmt w:val="bullet"/>
      <w:lvlText w:val="o"/>
      <w:lvlJc w:val="left"/>
      <w:pPr>
        <w:ind w:left="2157" w:hanging="360"/>
      </w:pPr>
      <w:rPr>
        <w:rFonts w:ascii="Courier New" w:hAnsi="Courier New" w:cs="Courier New" w:hint="default"/>
      </w:rPr>
    </w:lvl>
    <w:lvl w:ilvl="2" w:tplc="080A0005" w:tentative="1">
      <w:start w:val="1"/>
      <w:numFmt w:val="bullet"/>
      <w:lvlText w:val=""/>
      <w:lvlJc w:val="left"/>
      <w:pPr>
        <w:ind w:left="2877" w:hanging="360"/>
      </w:pPr>
      <w:rPr>
        <w:rFonts w:ascii="Wingdings" w:hAnsi="Wingdings" w:hint="default"/>
      </w:rPr>
    </w:lvl>
    <w:lvl w:ilvl="3" w:tplc="080A0001" w:tentative="1">
      <w:start w:val="1"/>
      <w:numFmt w:val="bullet"/>
      <w:lvlText w:val=""/>
      <w:lvlJc w:val="left"/>
      <w:pPr>
        <w:ind w:left="3597" w:hanging="360"/>
      </w:pPr>
      <w:rPr>
        <w:rFonts w:ascii="Symbol" w:hAnsi="Symbol" w:hint="default"/>
      </w:rPr>
    </w:lvl>
    <w:lvl w:ilvl="4" w:tplc="080A0003" w:tentative="1">
      <w:start w:val="1"/>
      <w:numFmt w:val="bullet"/>
      <w:lvlText w:val="o"/>
      <w:lvlJc w:val="left"/>
      <w:pPr>
        <w:ind w:left="4317" w:hanging="360"/>
      </w:pPr>
      <w:rPr>
        <w:rFonts w:ascii="Courier New" w:hAnsi="Courier New" w:cs="Courier New" w:hint="default"/>
      </w:rPr>
    </w:lvl>
    <w:lvl w:ilvl="5" w:tplc="080A0005" w:tentative="1">
      <w:start w:val="1"/>
      <w:numFmt w:val="bullet"/>
      <w:lvlText w:val=""/>
      <w:lvlJc w:val="left"/>
      <w:pPr>
        <w:ind w:left="5037" w:hanging="360"/>
      </w:pPr>
      <w:rPr>
        <w:rFonts w:ascii="Wingdings" w:hAnsi="Wingdings" w:hint="default"/>
      </w:rPr>
    </w:lvl>
    <w:lvl w:ilvl="6" w:tplc="080A0001" w:tentative="1">
      <w:start w:val="1"/>
      <w:numFmt w:val="bullet"/>
      <w:lvlText w:val=""/>
      <w:lvlJc w:val="left"/>
      <w:pPr>
        <w:ind w:left="5757" w:hanging="360"/>
      </w:pPr>
      <w:rPr>
        <w:rFonts w:ascii="Symbol" w:hAnsi="Symbol" w:hint="default"/>
      </w:rPr>
    </w:lvl>
    <w:lvl w:ilvl="7" w:tplc="080A0003" w:tentative="1">
      <w:start w:val="1"/>
      <w:numFmt w:val="bullet"/>
      <w:lvlText w:val="o"/>
      <w:lvlJc w:val="left"/>
      <w:pPr>
        <w:ind w:left="6477" w:hanging="360"/>
      </w:pPr>
      <w:rPr>
        <w:rFonts w:ascii="Courier New" w:hAnsi="Courier New" w:cs="Courier New" w:hint="default"/>
      </w:rPr>
    </w:lvl>
    <w:lvl w:ilvl="8" w:tplc="080A0005" w:tentative="1">
      <w:start w:val="1"/>
      <w:numFmt w:val="bullet"/>
      <w:lvlText w:val=""/>
      <w:lvlJc w:val="left"/>
      <w:pPr>
        <w:ind w:left="7197" w:hanging="360"/>
      </w:pPr>
      <w:rPr>
        <w:rFonts w:ascii="Wingdings" w:hAnsi="Wingdings" w:hint="default"/>
      </w:rPr>
    </w:lvl>
  </w:abstractNum>
  <w:abstractNum w:abstractNumId="74" w15:restartNumberingAfterBreak="0">
    <w:nsid w:val="6208200B"/>
    <w:multiLevelType w:val="hybridMultilevel"/>
    <w:tmpl w:val="EBB2951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5" w15:restartNumberingAfterBreak="0">
    <w:nsid w:val="648C109E"/>
    <w:multiLevelType w:val="hybridMultilevel"/>
    <w:tmpl w:val="5196565A"/>
    <w:lvl w:ilvl="0" w:tplc="080A0001">
      <w:start w:val="1"/>
      <w:numFmt w:val="bullet"/>
      <w:lvlText w:val=""/>
      <w:lvlJc w:val="left"/>
      <w:pPr>
        <w:ind w:left="1437" w:hanging="360"/>
      </w:pPr>
      <w:rPr>
        <w:rFonts w:ascii="Symbol" w:hAnsi="Symbol" w:hint="default"/>
      </w:rPr>
    </w:lvl>
    <w:lvl w:ilvl="1" w:tplc="080A0003" w:tentative="1">
      <w:start w:val="1"/>
      <w:numFmt w:val="bullet"/>
      <w:lvlText w:val="o"/>
      <w:lvlJc w:val="left"/>
      <w:pPr>
        <w:ind w:left="2157" w:hanging="360"/>
      </w:pPr>
      <w:rPr>
        <w:rFonts w:ascii="Courier New" w:hAnsi="Courier New" w:cs="Courier New" w:hint="default"/>
      </w:rPr>
    </w:lvl>
    <w:lvl w:ilvl="2" w:tplc="080A0005" w:tentative="1">
      <w:start w:val="1"/>
      <w:numFmt w:val="bullet"/>
      <w:lvlText w:val=""/>
      <w:lvlJc w:val="left"/>
      <w:pPr>
        <w:ind w:left="2877" w:hanging="360"/>
      </w:pPr>
      <w:rPr>
        <w:rFonts w:ascii="Wingdings" w:hAnsi="Wingdings" w:hint="default"/>
      </w:rPr>
    </w:lvl>
    <w:lvl w:ilvl="3" w:tplc="080A0001" w:tentative="1">
      <w:start w:val="1"/>
      <w:numFmt w:val="bullet"/>
      <w:lvlText w:val=""/>
      <w:lvlJc w:val="left"/>
      <w:pPr>
        <w:ind w:left="3597" w:hanging="360"/>
      </w:pPr>
      <w:rPr>
        <w:rFonts w:ascii="Symbol" w:hAnsi="Symbol" w:hint="default"/>
      </w:rPr>
    </w:lvl>
    <w:lvl w:ilvl="4" w:tplc="080A0003" w:tentative="1">
      <w:start w:val="1"/>
      <w:numFmt w:val="bullet"/>
      <w:lvlText w:val="o"/>
      <w:lvlJc w:val="left"/>
      <w:pPr>
        <w:ind w:left="4317" w:hanging="360"/>
      </w:pPr>
      <w:rPr>
        <w:rFonts w:ascii="Courier New" w:hAnsi="Courier New" w:cs="Courier New" w:hint="default"/>
      </w:rPr>
    </w:lvl>
    <w:lvl w:ilvl="5" w:tplc="080A0005" w:tentative="1">
      <w:start w:val="1"/>
      <w:numFmt w:val="bullet"/>
      <w:lvlText w:val=""/>
      <w:lvlJc w:val="left"/>
      <w:pPr>
        <w:ind w:left="5037" w:hanging="360"/>
      </w:pPr>
      <w:rPr>
        <w:rFonts w:ascii="Wingdings" w:hAnsi="Wingdings" w:hint="default"/>
      </w:rPr>
    </w:lvl>
    <w:lvl w:ilvl="6" w:tplc="080A0001" w:tentative="1">
      <w:start w:val="1"/>
      <w:numFmt w:val="bullet"/>
      <w:lvlText w:val=""/>
      <w:lvlJc w:val="left"/>
      <w:pPr>
        <w:ind w:left="5757" w:hanging="360"/>
      </w:pPr>
      <w:rPr>
        <w:rFonts w:ascii="Symbol" w:hAnsi="Symbol" w:hint="default"/>
      </w:rPr>
    </w:lvl>
    <w:lvl w:ilvl="7" w:tplc="080A0003" w:tentative="1">
      <w:start w:val="1"/>
      <w:numFmt w:val="bullet"/>
      <w:lvlText w:val="o"/>
      <w:lvlJc w:val="left"/>
      <w:pPr>
        <w:ind w:left="6477" w:hanging="360"/>
      </w:pPr>
      <w:rPr>
        <w:rFonts w:ascii="Courier New" w:hAnsi="Courier New" w:cs="Courier New" w:hint="default"/>
      </w:rPr>
    </w:lvl>
    <w:lvl w:ilvl="8" w:tplc="080A0005" w:tentative="1">
      <w:start w:val="1"/>
      <w:numFmt w:val="bullet"/>
      <w:lvlText w:val=""/>
      <w:lvlJc w:val="left"/>
      <w:pPr>
        <w:ind w:left="7197" w:hanging="360"/>
      </w:pPr>
      <w:rPr>
        <w:rFonts w:ascii="Wingdings" w:hAnsi="Wingdings" w:hint="default"/>
      </w:rPr>
    </w:lvl>
  </w:abstractNum>
  <w:abstractNum w:abstractNumId="76" w15:restartNumberingAfterBreak="0">
    <w:nsid w:val="64A01AA9"/>
    <w:multiLevelType w:val="hybridMultilevel"/>
    <w:tmpl w:val="707A543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7" w15:restartNumberingAfterBreak="0">
    <w:nsid w:val="64AA0ABF"/>
    <w:multiLevelType w:val="hybridMultilevel"/>
    <w:tmpl w:val="C93C894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8" w15:restartNumberingAfterBreak="0">
    <w:nsid w:val="67422E0D"/>
    <w:multiLevelType w:val="hybridMultilevel"/>
    <w:tmpl w:val="D2860D2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9" w15:restartNumberingAfterBreak="0">
    <w:nsid w:val="67486F85"/>
    <w:multiLevelType w:val="hybridMultilevel"/>
    <w:tmpl w:val="4740B18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0" w15:restartNumberingAfterBreak="0">
    <w:nsid w:val="67753F6A"/>
    <w:multiLevelType w:val="hybridMultilevel"/>
    <w:tmpl w:val="FC503E42"/>
    <w:lvl w:ilvl="0" w:tplc="080A0001">
      <w:start w:val="1"/>
      <w:numFmt w:val="bullet"/>
      <w:lvlText w:val=""/>
      <w:lvlJc w:val="left"/>
      <w:pPr>
        <w:ind w:left="1443" w:hanging="360"/>
      </w:pPr>
      <w:rPr>
        <w:rFonts w:ascii="Symbol" w:hAnsi="Symbol" w:hint="default"/>
      </w:rPr>
    </w:lvl>
    <w:lvl w:ilvl="1" w:tplc="080A0003" w:tentative="1">
      <w:start w:val="1"/>
      <w:numFmt w:val="bullet"/>
      <w:lvlText w:val="o"/>
      <w:lvlJc w:val="left"/>
      <w:pPr>
        <w:ind w:left="2163" w:hanging="360"/>
      </w:pPr>
      <w:rPr>
        <w:rFonts w:ascii="Courier New" w:hAnsi="Courier New" w:cs="Courier New" w:hint="default"/>
      </w:rPr>
    </w:lvl>
    <w:lvl w:ilvl="2" w:tplc="080A0005" w:tentative="1">
      <w:start w:val="1"/>
      <w:numFmt w:val="bullet"/>
      <w:lvlText w:val=""/>
      <w:lvlJc w:val="left"/>
      <w:pPr>
        <w:ind w:left="2883" w:hanging="360"/>
      </w:pPr>
      <w:rPr>
        <w:rFonts w:ascii="Wingdings" w:hAnsi="Wingdings" w:hint="default"/>
      </w:rPr>
    </w:lvl>
    <w:lvl w:ilvl="3" w:tplc="080A0001" w:tentative="1">
      <w:start w:val="1"/>
      <w:numFmt w:val="bullet"/>
      <w:lvlText w:val=""/>
      <w:lvlJc w:val="left"/>
      <w:pPr>
        <w:ind w:left="3603" w:hanging="360"/>
      </w:pPr>
      <w:rPr>
        <w:rFonts w:ascii="Symbol" w:hAnsi="Symbol" w:hint="default"/>
      </w:rPr>
    </w:lvl>
    <w:lvl w:ilvl="4" w:tplc="080A0003" w:tentative="1">
      <w:start w:val="1"/>
      <w:numFmt w:val="bullet"/>
      <w:lvlText w:val="o"/>
      <w:lvlJc w:val="left"/>
      <w:pPr>
        <w:ind w:left="4323" w:hanging="360"/>
      </w:pPr>
      <w:rPr>
        <w:rFonts w:ascii="Courier New" w:hAnsi="Courier New" w:cs="Courier New" w:hint="default"/>
      </w:rPr>
    </w:lvl>
    <w:lvl w:ilvl="5" w:tplc="080A0005" w:tentative="1">
      <w:start w:val="1"/>
      <w:numFmt w:val="bullet"/>
      <w:lvlText w:val=""/>
      <w:lvlJc w:val="left"/>
      <w:pPr>
        <w:ind w:left="5043" w:hanging="360"/>
      </w:pPr>
      <w:rPr>
        <w:rFonts w:ascii="Wingdings" w:hAnsi="Wingdings" w:hint="default"/>
      </w:rPr>
    </w:lvl>
    <w:lvl w:ilvl="6" w:tplc="080A0001" w:tentative="1">
      <w:start w:val="1"/>
      <w:numFmt w:val="bullet"/>
      <w:lvlText w:val=""/>
      <w:lvlJc w:val="left"/>
      <w:pPr>
        <w:ind w:left="5763" w:hanging="360"/>
      </w:pPr>
      <w:rPr>
        <w:rFonts w:ascii="Symbol" w:hAnsi="Symbol" w:hint="default"/>
      </w:rPr>
    </w:lvl>
    <w:lvl w:ilvl="7" w:tplc="080A0003" w:tentative="1">
      <w:start w:val="1"/>
      <w:numFmt w:val="bullet"/>
      <w:lvlText w:val="o"/>
      <w:lvlJc w:val="left"/>
      <w:pPr>
        <w:ind w:left="6483" w:hanging="360"/>
      </w:pPr>
      <w:rPr>
        <w:rFonts w:ascii="Courier New" w:hAnsi="Courier New" w:cs="Courier New" w:hint="default"/>
      </w:rPr>
    </w:lvl>
    <w:lvl w:ilvl="8" w:tplc="080A0005" w:tentative="1">
      <w:start w:val="1"/>
      <w:numFmt w:val="bullet"/>
      <w:lvlText w:val=""/>
      <w:lvlJc w:val="left"/>
      <w:pPr>
        <w:ind w:left="7203" w:hanging="360"/>
      </w:pPr>
      <w:rPr>
        <w:rFonts w:ascii="Wingdings" w:hAnsi="Wingdings" w:hint="default"/>
      </w:rPr>
    </w:lvl>
  </w:abstractNum>
  <w:abstractNum w:abstractNumId="81" w15:restartNumberingAfterBreak="0">
    <w:nsid w:val="69B04051"/>
    <w:multiLevelType w:val="hybridMultilevel"/>
    <w:tmpl w:val="6ACA31A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2" w15:restartNumberingAfterBreak="0">
    <w:nsid w:val="6AB625FD"/>
    <w:multiLevelType w:val="hybridMultilevel"/>
    <w:tmpl w:val="39C8F5D0"/>
    <w:lvl w:ilvl="0" w:tplc="080A0001">
      <w:start w:val="1"/>
      <w:numFmt w:val="bullet"/>
      <w:lvlText w:val=""/>
      <w:lvlJc w:val="left"/>
      <w:pPr>
        <w:ind w:left="1077" w:hanging="360"/>
      </w:pPr>
      <w:rPr>
        <w:rFonts w:ascii="Symbol" w:hAnsi="Symbol" w:hint="default"/>
      </w:rPr>
    </w:lvl>
    <w:lvl w:ilvl="1" w:tplc="080A0003" w:tentative="1">
      <w:start w:val="1"/>
      <w:numFmt w:val="bullet"/>
      <w:lvlText w:val="o"/>
      <w:lvlJc w:val="left"/>
      <w:pPr>
        <w:ind w:left="1797" w:hanging="360"/>
      </w:pPr>
      <w:rPr>
        <w:rFonts w:ascii="Courier New" w:hAnsi="Courier New" w:cs="Courier New" w:hint="default"/>
      </w:rPr>
    </w:lvl>
    <w:lvl w:ilvl="2" w:tplc="080A0005" w:tentative="1">
      <w:start w:val="1"/>
      <w:numFmt w:val="bullet"/>
      <w:lvlText w:val=""/>
      <w:lvlJc w:val="left"/>
      <w:pPr>
        <w:ind w:left="2517" w:hanging="360"/>
      </w:pPr>
      <w:rPr>
        <w:rFonts w:ascii="Wingdings" w:hAnsi="Wingdings" w:hint="default"/>
      </w:rPr>
    </w:lvl>
    <w:lvl w:ilvl="3" w:tplc="080A0001" w:tentative="1">
      <w:start w:val="1"/>
      <w:numFmt w:val="bullet"/>
      <w:lvlText w:val=""/>
      <w:lvlJc w:val="left"/>
      <w:pPr>
        <w:ind w:left="3237" w:hanging="360"/>
      </w:pPr>
      <w:rPr>
        <w:rFonts w:ascii="Symbol" w:hAnsi="Symbol" w:hint="default"/>
      </w:rPr>
    </w:lvl>
    <w:lvl w:ilvl="4" w:tplc="080A0003" w:tentative="1">
      <w:start w:val="1"/>
      <w:numFmt w:val="bullet"/>
      <w:lvlText w:val="o"/>
      <w:lvlJc w:val="left"/>
      <w:pPr>
        <w:ind w:left="3957" w:hanging="360"/>
      </w:pPr>
      <w:rPr>
        <w:rFonts w:ascii="Courier New" w:hAnsi="Courier New" w:cs="Courier New" w:hint="default"/>
      </w:rPr>
    </w:lvl>
    <w:lvl w:ilvl="5" w:tplc="080A0005" w:tentative="1">
      <w:start w:val="1"/>
      <w:numFmt w:val="bullet"/>
      <w:lvlText w:val=""/>
      <w:lvlJc w:val="left"/>
      <w:pPr>
        <w:ind w:left="4677" w:hanging="360"/>
      </w:pPr>
      <w:rPr>
        <w:rFonts w:ascii="Wingdings" w:hAnsi="Wingdings" w:hint="default"/>
      </w:rPr>
    </w:lvl>
    <w:lvl w:ilvl="6" w:tplc="080A0001" w:tentative="1">
      <w:start w:val="1"/>
      <w:numFmt w:val="bullet"/>
      <w:lvlText w:val=""/>
      <w:lvlJc w:val="left"/>
      <w:pPr>
        <w:ind w:left="5397" w:hanging="360"/>
      </w:pPr>
      <w:rPr>
        <w:rFonts w:ascii="Symbol" w:hAnsi="Symbol" w:hint="default"/>
      </w:rPr>
    </w:lvl>
    <w:lvl w:ilvl="7" w:tplc="080A0003" w:tentative="1">
      <w:start w:val="1"/>
      <w:numFmt w:val="bullet"/>
      <w:lvlText w:val="o"/>
      <w:lvlJc w:val="left"/>
      <w:pPr>
        <w:ind w:left="6117" w:hanging="360"/>
      </w:pPr>
      <w:rPr>
        <w:rFonts w:ascii="Courier New" w:hAnsi="Courier New" w:cs="Courier New" w:hint="default"/>
      </w:rPr>
    </w:lvl>
    <w:lvl w:ilvl="8" w:tplc="080A0005" w:tentative="1">
      <w:start w:val="1"/>
      <w:numFmt w:val="bullet"/>
      <w:lvlText w:val=""/>
      <w:lvlJc w:val="left"/>
      <w:pPr>
        <w:ind w:left="6837" w:hanging="360"/>
      </w:pPr>
      <w:rPr>
        <w:rFonts w:ascii="Wingdings" w:hAnsi="Wingdings" w:hint="default"/>
      </w:rPr>
    </w:lvl>
  </w:abstractNum>
  <w:abstractNum w:abstractNumId="83" w15:restartNumberingAfterBreak="0">
    <w:nsid w:val="6BD17F6D"/>
    <w:multiLevelType w:val="hybridMultilevel"/>
    <w:tmpl w:val="8462349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4" w15:restartNumberingAfterBreak="0">
    <w:nsid w:val="6CEF4CFE"/>
    <w:multiLevelType w:val="hybridMultilevel"/>
    <w:tmpl w:val="DE46C60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5" w15:restartNumberingAfterBreak="0">
    <w:nsid w:val="6DE24C14"/>
    <w:multiLevelType w:val="hybridMultilevel"/>
    <w:tmpl w:val="E4CAD5CC"/>
    <w:lvl w:ilvl="0" w:tplc="080A0001">
      <w:start w:val="1"/>
      <w:numFmt w:val="bullet"/>
      <w:lvlText w:val=""/>
      <w:lvlJc w:val="left"/>
      <w:pPr>
        <w:ind w:left="1077" w:hanging="360"/>
      </w:pPr>
      <w:rPr>
        <w:rFonts w:ascii="Symbol" w:hAnsi="Symbol" w:hint="default"/>
      </w:rPr>
    </w:lvl>
    <w:lvl w:ilvl="1" w:tplc="080A0003" w:tentative="1">
      <w:start w:val="1"/>
      <w:numFmt w:val="bullet"/>
      <w:lvlText w:val="o"/>
      <w:lvlJc w:val="left"/>
      <w:pPr>
        <w:ind w:left="1797" w:hanging="360"/>
      </w:pPr>
      <w:rPr>
        <w:rFonts w:ascii="Courier New" w:hAnsi="Courier New" w:cs="Courier New" w:hint="default"/>
      </w:rPr>
    </w:lvl>
    <w:lvl w:ilvl="2" w:tplc="080A0005" w:tentative="1">
      <w:start w:val="1"/>
      <w:numFmt w:val="bullet"/>
      <w:lvlText w:val=""/>
      <w:lvlJc w:val="left"/>
      <w:pPr>
        <w:ind w:left="2517" w:hanging="360"/>
      </w:pPr>
      <w:rPr>
        <w:rFonts w:ascii="Wingdings" w:hAnsi="Wingdings" w:hint="default"/>
      </w:rPr>
    </w:lvl>
    <w:lvl w:ilvl="3" w:tplc="080A0001" w:tentative="1">
      <w:start w:val="1"/>
      <w:numFmt w:val="bullet"/>
      <w:lvlText w:val=""/>
      <w:lvlJc w:val="left"/>
      <w:pPr>
        <w:ind w:left="3237" w:hanging="360"/>
      </w:pPr>
      <w:rPr>
        <w:rFonts w:ascii="Symbol" w:hAnsi="Symbol" w:hint="default"/>
      </w:rPr>
    </w:lvl>
    <w:lvl w:ilvl="4" w:tplc="080A0003" w:tentative="1">
      <w:start w:val="1"/>
      <w:numFmt w:val="bullet"/>
      <w:lvlText w:val="o"/>
      <w:lvlJc w:val="left"/>
      <w:pPr>
        <w:ind w:left="3957" w:hanging="360"/>
      </w:pPr>
      <w:rPr>
        <w:rFonts w:ascii="Courier New" w:hAnsi="Courier New" w:cs="Courier New" w:hint="default"/>
      </w:rPr>
    </w:lvl>
    <w:lvl w:ilvl="5" w:tplc="080A0005" w:tentative="1">
      <w:start w:val="1"/>
      <w:numFmt w:val="bullet"/>
      <w:lvlText w:val=""/>
      <w:lvlJc w:val="left"/>
      <w:pPr>
        <w:ind w:left="4677" w:hanging="360"/>
      </w:pPr>
      <w:rPr>
        <w:rFonts w:ascii="Wingdings" w:hAnsi="Wingdings" w:hint="default"/>
      </w:rPr>
    </w:lvl>
    <w:lvl w:ilvl="6" w:tplc="080A0001" w:tentative="1">
      <w:start w:val="1"/>
      <w:numFmt w:val="bullet"/>
      <w:lvlText w:val=""/>
      <w:lvlJc w:val="left"/>
      <w:pPr>
        <w:ind w:left="5397" w:hanging="360"/>
      </w:pPr>
      <w:rPr>
        <w:rFonts w:ascii="Symbol" w:hAnsi="Symbol" w:hint="default"/>
      </w:rPr>
    </w:lvl>
    <w:lvl w:ilvl="7" w:tplc="080A0003" w:tentative="1">
      <w:start w:val="1"/>
      <w:numFmt w:val="bullet"/>
      <w:lvlText w:val="o"/>
      <w:lvlJc w:val="left"/>
      <w:pPr>
        <w:ind w:left="6117" w:hanging="360"/>
      </w:pPr>
      <w:rPr>
        <w:rFonts w:ascii="Courier New" w:hAnsi="Courier New" w:cs="Courier New" w:hint="default"/>
      </w:rPr>
    </w:lvl>
    <w:lvl w:ilvl="8" w:tplc="080A0005" w:tentative="1">
      <w:start w:val="1"/>
      <w:numFmt w:val="bullet"/>
      <w:lvlText w:val=""/>
      <w:lvlJc w:val="left"/>
      <w:pPr>
        <w:ind w:left="6837" w:hanging="360"/>
      </w:pPr>
      <w:rPr>
        <w:rFonts w:ascii="Wingdings" w:hAnsi="Wingdings" w:hint="default"/>
      </w:rPr>
    </w:lvl>
  </w:abstractNum>
  <w:abstractNum w:abstractNumId="86" w15:restartNumberingAfterBreak="0">
    <w:nsid w:val="6EDF2B9F"/>
    <w:multiLevelType w:val="hybridMultilevel"/>
    <w:tmpl w:val="3AF0559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7" w15:restartNumberingAfterBreak="0">
    <w:nsid w:val="6F2234DE"/>
    <w:multiLevelType w:val="hybridMultilevel"/>
    <w:tmpl w:val="AAC6E57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8" w15:restartNumberingAfterBreak="0">
    <w:nsid w:val="6FE3210E"/>
    <w:multiLevelType w:val="hybridMultilevel"/>
    <w:tmpl w:val="87703B2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9" w15:restartNumberingAfterBreak="0">
    <w:nsid w:val="6FEF7E47"/>
    <w:multiLevelType w:val="hybridMultilevel"/>
    <w:tmpl w:val="57C6BE60"/>
    <w:lvl w:ilvl="0" w:tplc="080A0001">
      <w:start w:val="1"/>
      <w:numFmt w:val="bullet"/>
      <w:lvlText w:val=""/>
      <w:lvlJc w:val="left"/>
      <w:pPr>
        <w:ind w:left="1077" w:hanging="360"/>
      </w:pPr>
      <w:rPr>
        <w:rFonts w:ascii="Symbol" w:hAnsi="Symbol" w:hint="default"/>
      </w:rPr>
    </w:lvl>
    <w:lvl w:ilvl="1" w:tplc="080A0003" w:tentative="1">
      <w:start w:val="1"/>
      <w:numFmt w:val="bullet"/>
      <w:lvlText w:val="o"/>
      <w:lvlJc w:val="left"/>
      <w:pPr>
        <w:ind w:left="1797" w:hanging="360"/>
      </w:pPr>
      <w:rPr>
        <w:rFonts w:ascii="Courier New" w:hAnsi="Courier New" w:cs="Courier New" w:hint="default"/>
      </w:rPr>
    </w:lvl>
    <w:lvl w:ilvl="2" w:tplc="080A0005" w:tentative="1">
      <w:start w:val="1"/>
      <w:numFmt w:val="bullet"/>
      <w:lvlText w:val=""/>
      <w:lvlJc w:val="left"/>
      <w:pPr>
        <w:ind w:left="2517" w:hanging="360"/>
      </w:pPr>
      <w:rPr>
        <w:rFonts w:ascii="Wingdings" w:hAnsi="Wingdings" w:hint="default"/>
      </w:rPr>
    </w:lvl>
    <w:lvl w:ilvl="3" w:tplc="080A0001" w:tentative="1">
      <w:start w:val="1"/>
      <w:numFmt w:val="bullet"/>
      <w:lvlText w:val=""/>
      <w:lvlJc w:val="left"/>
      <w:pPr>
        <w:ind w:left="3237" w:hanging="360"/>
      </w:pPr>
      <w:rPr>
        <w:rFonts w:ascii="Symbol" w:hAnsi="Symbol" w:hint="default"/>
      </w:rPr>
    </w:lvl>
    <w:lvl w:ilvl="4" w:tplc="080A0003" w:tentative="1">
      <w:start w:val="1"/>
      <w:numFmt w:val="bullet"/>
      <w:lvlText w:val="o"/>
      <w:lvlJc w:val="left"/>
      <w:pPr>
        <w:ind w:left="3957" w:hanging="360"/>
      </w:pPr>
      <w:rPr>
        <w:rFonts w:ascii="Courier New" w:hAnsi="Courier New" w:cs="Courier New" w:hint="default"/>
      </w:rPr>
    </w:lvl>
    <w:lvl w:ilvl="5" w:tplc="080A0005" w:tentative="1">
      <w:start w:val="1"/>
      <w:numFmt w:val="bullet"/>
      <w:lvlText w:val=""/>
      <w:lvlJc w:val="left"/>
      <w:pPr>
        <w:ind w:left="4677" w:hanging="360"/>
      </w:pPr>
      <w:rPr>
        <w:rFonts w:ascii="Wingdings" w:hAnsi="Wingdings" w:hint="default"/>
      </w:rPr>
    </w:lvl>
    <w:lvl w:ilvl="6" w:tplc="080A0001" w:tentative="1">
      <w:start w:val="1"/>
      <w:numFmt w:val="bullet"/>
      <w:lvlText w:val=""/>
      <w:lvlJc w:val="left"/>
      <w:pPr>
        <w:ind w:left="5397" w:hanging="360"/>
      </w:pPr>
      <w:rPr>
        <w:rFonts w:ascii="Symbol" w:hAnsi="Symbol" w:hint="default"/>
      </w:rPr>
    </w:lvl>
    <w:lvl w:ilvl="7" w:tplc="080A0003" w:tentative="1">
      <w:start w:val="1"/>
      <w:numFmt w:val="bullet"/>
      <w:lvlText w:val="o"/>
      <w:lvlJc w:val="left"/>
      <w:pPr>
        <w:ind w:left="6117" w:hanging="360"/>
      </w:pPr>
      <w:rPr>
        <w:rFonts w:ascii="Courier New" w:hAnsi="Courier New" w:cs="Courier New" w:hint="default"/>
      </w:rPr>
    </w:lvl>
    <w:lvl w:ilvl="8" w:tplc="080A0005" w:tentative="1">
      <w:start w:val="1"/>
      <w:numFmt w:val="bullet"/>
      <w:lvlText w:val=""/>
      <w:lvlJc w:val="left"/>
      <w:pPr>
        <w:ind w:left="6837" w:hanging="360"/>
      </w:pPr>
      <w:rPr>
        <w:rFonts w:ascii="Wingdings" w:hAnsi="Wingdings" w:hint="default"/>
      </w:rPr>
    </w:lvl>
  </w:abstractNum>
  <w:abstractNum w:abstractNumId="90" w15:restartNumberingAfterBreak="0">
    <w:nsid w:val="737B17A1"/>
    <w:multiLevelType w:val="hybridMultilevel"/>
    <w:tmpl w:val="696A70C4"/>
    <w:lvl w:ilvl="0" w:tplc="080A0001">
      <w:start w:val="1"/>
      <w:numFmt w:val="bullet"/>
      <w:lvlText w:val=""/>
      <w:lvlJc w:val="left"/>
      <w:pPr>
        <w:ind w:left="1077" w:hanging="360"/>
      </w:pPr>
      <w:rPr>
        <w:rFonts w:ascii="Symbol" w:hAnsi="Symbol" w:hint="default"/>
      </w:rPr>
    </w:lvl>
    <w:lvl w:ilvl="1" w:tplc="080A0003" w:tentative="1">
      <w:start w:val="1"/>
      <w:numFmt w:val="bullet"/>
      <w:lvlText w:val="o"/>
      <w:lvlJc w:val="left"/>
      <w:pPr>
        <w:ind w:left="1797" w:hanging="360"/>
      </w:pPr>
      <w:rPr>
        <w:rFonts w:ascii="Courier New" w:hAnsi="Courier New" w:cs="Courier New" w:hint="default"/>
      </w:rPr>
    </w:lvl>
    <w:lvl w:ilvl="2" w:tplc="080A0005" w:tentative="1">
      <w:start w:val="1"/>
      <w:numFmt w:val="bullet"/>
      <w:lvlText w:val=""/>
      <w:lvlJc w:val="left"/>
      <w:pPr>
        <w:ind w:left="2517" w:hanging="360"/>
      </w:pPr>
      <w:rPr>
        <w:rFonts w:ascii="Wingdings" w:hAnsi="Wingdings" w:hint="default"/>
      </w:rPr>
    </w:lvl>
    <w:lvl w:ilvl="3" w:tplc="080A0001" w:tentative="1">
      <w:start w:val="1"/>
      <w:numFmt w:val="bullet"/>
      <w:lvlText w:val=""/>
      <w:lvlJc w:val="left"/>
      <w:pPr>
        <w:ind w:left="3237" w:hanging="360"/>
      </w:pPr>
      <w:rPr>
        <w:rFonts w:ascii="Symbol" w:hAnsi="Symbol" w:hint="default"/>
      </w:rPr>
    </w:lvl>
    <w:lvl w:ilvl="4" w:tplc="080A0003" w:tentative="1">
      <w:start w:val="1"/>
      <w:numFmt w:val="bullet"/>
      <w:lvlText w:val="o"/>
      <w:lvlJc w:val="left"/>
      <w:pPr>
        <w:ind w:left="3957" w:hanging="360"/>
      </w:pPr>
      <w:rPr>
        <w:rFonts w:ascii="Courier New" w:hAnsi="Courier New" w:cs="Courier New" w:hint="default"/>
      </w:rPr>
    </w:lvl>
    <w:lvl w:ilvl="5" w:tplc="080A0005" w:tentative="1">
      <w:start w:val="1"/>
      <w:numFmt w:val="bullet"/>
      <w:lvlText w:val=""/>
      <w:lvlJc w:val="left"/>
      <w:pPr>
        <w:ind w:left="4677" w:hanging="360"/>
      </w:pPr>
      <w:rPr>
        <w:rFonts w:ascii="Wingdings" w:hAnsi="Wingdings" w:hint="default"/>
      </w:rPr>
    </w:lvl>
    <w:lvl w:ilvl="6" w:tplc="080A0001" w:tentative="1">
      <w:start w:val="1"/>
      <w:numFmt w:val="bullet"/>
      <w:lvlText w:val=""/>
      <w:lvlJc w:val="left"/>
      <w:pPr>
        <w:ind w:left="5397" w:hanging="360"/>
      </w:pPr>
      <w:rPr>
        <w:rFonts w:ascii="Symbol" w:hAnsi="Symbol" w:hint="default"/>
      </w:rPr>
    </w:lvl>
    <w:lvl w:ilvl="7" w:tplc="080A0003" w:tentative="1">
      <w:start w:val="1"/>
      <w:numFmt w:val="bullet"/>
      <w:lvlText w:val="o"/>
      <w:lvlJc w:val="left"/>
      <w:pPr>
        <w:ind w:left="6117" w:hanging="360"/>
      </w:pPr>
      <w:rPr>
        <w:rFonts w:ascii="Courier New" w:hAnsi="Courier New" w:cs="Courier New" w:hint="default"/>
      </w:rPr>
    </w:lvl>
    <w:lvl w:ilvl="8" w:tplc="080A0005" w:tentative="1">
      <w:start w:val="1"/>
      <w:numFmt w:val="bullet"/>
      <w:lvlText w:val=""/>
      <w:lvlJc w:val="left"/>
      <w:pPr>
        <w:ind w:left="6837" w:hanging="360"/>
      </w:pPr>
      <w:rPr>
        <w:rFonts w:ascii="Wingdings" w:hAnsi="Wingdings" w:hint="default"/>
      </w:rPr>
    </w:lvl>
  </w:abstractNum>
  <w:abstractNum w:abstractNumId="91" w15:restartNumberingAfterBreak="0">
    <w:nsid w:val="742A3871"/>
    <w:multiLevelType w:val="hybridMultilevel"/>
    <w:tmpl w:val="2E3038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2" w15:restartNumberingAfterBreak="0">
    <w:nsid w:val="766271C3"/>
    <w:multiLevelType w:val="hybridMultilevel"/>
    <w:tmpl w:val="3926C8F4"/>
    <w:lvl w:ilvl="0" w:tplc="080A0001">
      <w:start w:val="1"/>
      <w:numFmt w:val="bullet"/>
      <w:lvlText w:val=""/>
      <w:lvlJc w:val="left"/>
      <w:pPr>
        <w:ind w:left="1077" w:hanging="360"/>
      </w:pPr>
      <w:rPr>
        <w:rFonts w:ascii="Symbol" w:hAnsi="Symbol" w:hint="default"/>
      </w:rPr>
    </w:lvl>
    <w:lvl w:ilvl="1" w:tplc="080A0003" w:tentative="1">
      <w:start w:val="1"/>
      <w:numFmt w:val="bullet"/>
      <w:lvlText w:val="o"/>
      <w:lvlJc w:val="left"/>
      <w:pPr>
        <w:ind w:left="1797" w:hanging="360"/>
      </w:pPr>
      <w:rPr>
        <w:rFonts w:ascii="Courier New" w:hAnsi="Courier New" w:cs="Courier New" w:hint="default"/>
      </w:rPr>
    </w:lvl>
    <w:lvl w:ilvl="2" w:tplc="080A0005" w:tentative="1">
      <w:start w:val="1"/>
      <w:numFmt w:val="bullet"/>
      <w:lvlText w:val=""/>
      <w:lvlJc w:val="left"/>
      <w:pPr>
        <w:ind w:left="2517" w:hanging="360"/>
      </w:pPr>
      <w:rPr>
        <w:rFonts w:ascii="Wingdings" w:hAnsi="Wingdings" w:hint="default"/>
      </w:rPr>
    </w:lvl>
    <w:lvl w:ilvl="3" w:tplc="080A0001" w:tentative="1">
      <w:start w:val="1"/>
      <w:numFmt w:val="bullet"/>
      <w:lvlText w:val=""/>
      <w:lvlJc w:val="left"/>
      <w:pPr>
        <w:ind w:left="3237" w:hanging="360"/>
      </w:pPr>
      <w:rPr>
        <w:rFonts w:ascii="Symbol" w:hAnsi="Symbol" w:hint="default"/>
      </w:rPr>
    </w:lvl>
    <w:lvl w:ilvl="4" w:tplc="080A0003" w:tentative="1">
      <w:start w:val="1"/>
      <w:numFmt w:val="bullet"/>
      <w:lvlText w:val="o"/>
      <w:lvlJc w:val="left"/>
      <w:pPr>
        <w:ind w:left="3957" w:hanging="360"/>
      </w:pPr>
      <w:rPr>
        <w:rFonts w:ascii="Courier New" w:hAnsi="Courier New" w:cs="Courier New" w:hint="default"/>
      </w:rPr>
    </w:lvl>
    <w:lvl w:ilvl="5" w:tplc="080A0005" w:tentative="1">
      <w:start w:val="1"/>
      <w:numFmt w:val="bullet"/>
      <w:lvlText w:val=""/>
      <w:lvlJc w:val="left"/>
      <w:pPr>
        <w:ind w:left="4677" w:hanging="360"/>
      </w:pPr>
      <w:rPr>
        <w:rFonts w:ascii="Wingdings" w:hAnsi="Wingdings" w:hint="default"/>
      </w:rPr>
    </w:lvl>
    <w:lvl w:ilvl="6" w:tplc="080A0001" w:tentative="1">
      <w:start w:val="1"/>
      <w:numFmt w:val="bullet"/>
      <w:lvlText w:val=""/>
      <w:lvlJc w:val="left"/>
      <w:pPr>
        <w:ind w:left="5397" w:hanging="360"/>
      </w:pPr>
      <w:rPr>
        <w:rFonts w:ascii="Symbol" w:hAnsi="Symbol" w:hint="default"/>
      </w:rPr>
    </w:lvl>
    <w:lvl w:ilvl="7" w:tplc="080A0003" w:tentative="1">
      <w:start w:val="1"/>
      <w:numFmt w:val="bullet"/>
      <w:lvlText w:val="o"/>
      <w:lvlJc w:val="left"/>
      <w:pPr>
        <w:ind w:left="6117" w:hanging="360"/>
      </w:pPr>
      <w:rPr>
        <w:rFonts w:ascii="Courier New" w:hAnsi="Courier New" w:cs="Courier New" w:hint="default"/>
      </w:rPr>
    </w:lvl>
    <w:lvl w:ilvl="8" w:tplc="080A0005" w:tentative="1">
      <w:start w:val="1"/>
      <w:numFmt w:val="bullet"/>
      <w:lvlText w:val=""/>
      <w:lvlJc w:val="left"/>
      <w:pPr>
        <w:ind w:left="6837" w:hanging="360"/>
      </w:pPr>
      <w:rPr>
        <w:rFonts w:ascii="Wingdings" w:hAnsi="Wingdings" w:hint="default"/>
      </w:rPr>
    </w:lvl>
  </w:abstractNum>
  <w:abstractNum w:abstractNumId="93" w15:restartNumberingAfterBreak="0">
    <w:nsid w:val="76747F1F"/>
    <w:multiLevelType w:val="multilevel"/>
    <w:tmpl w:val="2962D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770F4ED0"/>
    <w:multiLevelType w:val="hybridMultilevel"/>
    <w:tmpl w:val="42460A9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6FFC72BC">
      <w:start w:val="11"/>
      <w:numFmt w:val="bullet"/>
      <w:lvlText w:val="•"/>
      <w:lvlJc w:val="left"/>
      <w:pPr>
        <w:ind w:left="2505" w:hanging="705"/>
      </w:pPr>
      <w:rPr>
        <w:rFonts w:ascii="Times New Roman" w:eastAsia="Times New Roman" w:hAnsi="Times New Roman" w:cs="Times New Roman"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5" w15:restartNumberingAfterBreak="0">
    <w:nsid w:val="79185AB9"/>
    <w:multiLevelType w:val="hybridMultilevel"/>
    <w:tmpl w:val="4C2469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6" w15:restartNumberingAfterBreak="0">
    <w:nsid w:val="7BD86991"/>
    <w:multiLevelType w:val="hybridMultilevel"/>
    <w:tmpl w:val="4050A56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7" w15:restartNumberingAfterBreak="0">
    <w:nsid w:val="7BD97A3A"/>
    <w:multiLevelType w:val="hybridMultilevel"/>
    <w:tmpl w:val="A8C638DE"/>
    <w:lvl w:ilvl="0" w:tplc="080A0001">
      <w:start w:val="1"/>
      <w:numFmt w:val="bullet"/>
      <w:lvlText w:val=""/>
      <w:lvlJc w:val="left"/>
      <w:pPr>
        <w:ind w:left="1437" w:hanging="360"/>
      </w:pPr>
      <w:rPr>
        <w:rFonts w:ascii="Symbol" w:hAnsi="Symbol" w:hint="default"/>
      </w:rPr>
    </w:lvl>
    <w:lvl w:ilvl="1" w:tplc="080A0003" w:tentative="1">
      <w:start w:val="1"/>
      <w:numFmt w:val="bullet"/>
      <w:lvlText w:val="o"/>
      <w:lvlJc w:val="left"/>
      <w:pPr>
        <w:ind w:left="2157" w:hanging="360"/>
      </w:pPr>
      <w:rPr>
        <w:rFonts w:ascii="Courier New" w:hAnsi="Courier New" w:cs="Courier New" w:hint="default"/>
      </w:rPr>
    </w:lvl>
    <w:lvl w:ilvl="2" w:tplc="080A0005" w:tentative="1">
      <w:start w:val="1"/>
      <w:numFmt w:val="bullet"/>
      <w:lvlText w:val=""/>
      <w:lvlJc w:val="left"/>
      <w:pPr>
        <w:ind w:left="2877" w:hanging="360"/>
      </w:pPr>
      <w:rPr>
        <w:rFonts w:ascii="Wingdings" w:hAnsi="Wingdings" w:hint="default"/>
      </w:rPr>
    </w:lvl>
    <w:lvl w:ilvl="3" w:tplc="080A0001" w:tentative="1">
      <w:start w:val="1"/>
      <w:numFmt w:val="bullet"/>
      <w:lvlText w:val=""/>
      <w:lvlJc w:val="left"/>
      <w:pPr>
        <w:ind w:left="3597" w:hanging="360"/>
      </w:pPr>
      <w:rPr>
        <w:rFonts w:ascii="Symbol" w:hAnsi="Symbol" w:hint="default"/>
      </w:rPr>
    </w:lvl>
    <w:lvl w:ilvl="4" w:tplc="080A0003" w:tentative="1">
      <w:start w:val="1"/>
      <w:numFmt w:val="bullet"/>
      <w:lvlText w:val="o"/>
      <w:lvlJc w:val="left"/>
      <w:pPr>
        <w:ind w:left="4317" w:hanging="360"/>
      </w:pPr>
      <w:rPr>
        <w:rFonts w:ascii="Courier New" w:hAnsi="Courier New" w:cs="Courier New" w:hint="default"/>
      </w:rPr>
    </w:lvl>
    <w:lvl w:ilvl="5" w:tplc="080A0005" w:tentative="1">
      <w:start w:val="1"/>
      <w:numFmt w:val="bullet"/>
      <w:lvlText w:val=""/>
      <w:lvlJc w:val="left"/>
      <w:pPr>
        <w:ind w:left="5037" w:hanging="360"/>
      </w:pPr>
      <w:rPr>
        <w:rFonts w:ascii="Wingdings" w:hAnsi="Wingdings" w:hint="default"/>
      </w:rPr>
    </w:lvl>
    <w:lvl w:ilvl="6" w:tplc="080A0001" w:tentative="1">
      <w:start w:val="1"/>
      <w:numFmt w:val="bullet"/>
      <w:lvlText w:val=""/>
      <w:lvlJc w:val="left"/>
      <w:pPr>
        <w:ind w:left="5757" w:hanging="360"/>
      </w:pPr>
      <w:rPr>
        <w:rFonts w:ascii="Symbol" w:hAnsi="Symbol" w:hint="default"/>
      </w:rPr>
    </w:lvl>
    <w:lvl w:ilvl="7" w:tplc="080A0003" w:tentative="1">
      <w:start w:val="1"/>
      <w:numFmt w:val="bullet"/>
      <w:lvlText w:val="o"/>
      <w:lvlJc w:val="left"/>
      <w:pPr>
        <w:ind w:left="6477" w:hanging="360"/>
      </w:pPr>
      <w:rPr>
        <w:rFonts w:ascii="Courier New" w:hAnsi="Courier New" w:cs="Courier New" w:hint="default"/>
      </w:rPr>
    </w:lvl>
    <w:lvl w:ilvl="8" w:tplc="080A0005" w:tentative="1">
      <w:start w:val="1"/>
      <w:numFmt w:val="bullet"/>
      <w:lvlText w:val=""/>
      <w:lvlJc w:val="left"/>
      <w:pPr>
        <w:ind w:left="7197" w:hanging="360"/>
      </w:pPr>
      <w:rPr>
        <w:rFonts w:ascii="Wingdings" w:hAnsi="Wingdings" w:hint="default"/>
      </w:rPr>
    </w:lvl>
  </w:abstractNum>
  <w:abstractNum w:abstractNumId="98" w15:restartNumberingAfterBreak="0">
    <w:nsid w:val="7ED75307"/>
    <w:multiLevelType w:val="hybridMultilevel"/>
    <w:tmpl w:val="042ED5D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9" w15:restartNumberingAfterBreak="0">
    <w:nsid w:val="7F651BA7"/>
    <w:multiLevelType w:val="hybridMultilevel"/>
    <w:tmpl w:val="3370DEA6"/>
    <w:lvl w:ilvl="0" w:tplc="080A0001">
      <w:start w:val="1"/>
      <w:numFmt w:val="bullet"/>
      <w:lvlText w:val=""/>
      <w:lvlJc w:val="left"/>
      <w:pPr>
        <w:ind w:left="1437" w:hanging="360"/>
      </w:pPr>
      <w:rPr>
        <w:rFonts w:ascii="Symbol" w:hAnsi="Symbol" w:hint="default"/>
      </w:rPr>
    </w:lvl>
    <w:lvl w:ilvl="1" w:tplc="080A0003" w:tentative="1">
      <w:start w:val="1"/>
      <w:numFmt w:val="bullet"/>
      <w:lvlText w:val="o"/>
      <w:lvlJc w:val="left"/>
      <w:pPr>
        <w:ind w:left="2157" w:hanging="360"/>
      </w:pPr>
      <w:rPr>
        <w:rFonts w:ascii="Courier New" w:hAnsi="Courier New" w:cs="Courier New" w:hint="default"/>
      </w:rPr>
    </w:lvl>
    <w:lvl w:ilvl="2" w:tplc="080A0005" w:tentative="1">
      <w:start w:val="1"/>
      <w:numFmt w:val="bullet"/>
      <w:lvlText w:val=""/>
      <w:lvlJc w:val="left"/>
      <w:pPr>
        <w:ind w:left="2877" w:hanging="360"/>
      </w:pPr>
      <w:rPr>
        <w:rFonts w:ascii="Wingdings" w:hAnsi="Wingdings" w:hint="default"/>
      </w:rPr>
    </w:lvl>
    <w:lvl w:ilvl="3" w:tplc="080A0001" w:tentative="1">
      <w:start w:val="1"/>
      <w:numFmt w:val="bullet"/>
      <w:lvlText w:val=""/>
      <w:lvlJc w:val="left"/>
      <w:pPr>
        <w:ind w:left="3597" w:hanging="360"/>
      </w:pPr>
      <w:rPr>
        <w:rFonts w:ascii="Symbol" w:hAnsi="Symbol" w:hint="default"/>
      </w:rPr>
    </w:lvl>
    <w:lvl w:ilvl="4" w:tplc="080A0003" w:tentative="1">
      <w:start w:val="1"/>
      <w:numFmt w:val="bullet"/>
      <w:lvlText w:val="o"/>
      <w:lvlJc w:val="left"/>
      <w:pPr>
        <w:ind w:left="4317" w:hanging="360"/>
      </w:pPr>
      <w:rPr>
        <w:rFonts w:ascii="Courier New" w:hAnsi="Courier New" w:cs="Courier New" w:hint="default"/>
      </w:rPr>
    </w:lvl>
    <w:lvl w:ilvl="5" w:tplc="080A0005" w:tentative="1">
      <w:start w:val="1"/>
      <w:numFmt w:val="bullet"/>
      <w:lvlText w:val=""/>
      <w:lvlJc w:val="left"/>
      <w:pPr>
        <w:ind w:left="5037" w:hanging="360"/>
      </w:pPr>
      <w:rPr>
        <w:rFonts w:ascii="Wingdings" w:hAnsi="Wingdings" w:hint="default"/>
      </w:rPr>
    </w:lvl>
    <w:lvl w:ilvl="6" w:tplc="080A0001" w:tentative="1">
      <w:start w:val="1"/>
      <w:numFmt w:val="bullet"/>
      <w:lvlText w:val=""/>
      <w:lvlJc w:val="left"/>
      <w:pPr>
        <w:ind w:left="5757" w:hanging="360"/>
      </w:pPr>
      <w:rPr>
        <w:rFonts w:ascii="Symbol" w:hAnsi="Symbol" w:hint="default"/>
      </w:rPr>
    </w:lvl>
    <w:lvl w:ilvl="7" w:tplc="080A0003" w:tentative="1">
      <w:start w:val="1"/>
      <w:numFmt w:val="bullet"/>
      <w:lvlText w:val="o"/>
      <w:lvlJc w:val="left"/>
      <w:pPr>
        <w:ind w:left="6477" w:hanging="360"/>
      </w:pPr>
      <w:rPr>
        <w:rFonts w:ascii="Courier New" w:hAnsi="Courier New" w:cs="Courier New" w:hint="default"/>
      </w:rPr>
    </w:lvl>
    <w:lvl w:ilvl="8" w:tplc="080A0005" w:tentative="1">
      <w:start w:val="1"/>
      <w:numFmt w:val="bullet"/>
      <w:lvlText w:val=""/>
      <w:lvlJc w:val="left"/>
      <w:pPr>
        <w:ind w:left="7197" w:hanging="360"/>
      </w:pPr>
      <w:rPr>
        <w:rFonts w:ascii="Wingdings" w:hAnsi="Wingdings" w:hint="default"/>
      </w:rPr>
    </w:lvl>
  </w:abstractNum>
  <w:num w:numId="1" w16cid:durableId="13773922">
    <w:abstractNumId w:val="0"/>
  </w:num>
  <w:num w:numId="2" w16cid:durableId="15570851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49733949">
    <w:abstractNumId w:val="94"/>
  </w:num>
  <w:num w:numId="4" w16cid:durableId="1125612559">
    <w:abstractNumId w:val="9"/>
  </w:num>
  <w:num w:numId="5" w16cid:durableId="920406033">
    <w:abstractNumId w:val="6"/>
  </w:num>
  <w:num w:numId="6" w16cid:durableId="650452844">
    <w:abstractNumId w:val="18"/>
  </w:num>
  <w:num w:numId="7" w16cid:durableId="1264147190">
    <w:abstractNumId w:val="59"/>
  </w:num>
  <w:num w:numId="8" w16cid:durableId="2036031755">
    <w:abstractNumId w:val="29"/>
  </w:num>
  <w:num w:numId="9" w16cid:durableId="148864255">
    <w:abstractNumId w:val="27"/>
  </w:num>
  <w:num w:numId="10" w16cid:durableId="719744346">
    <w:abstractNumId w:val="71"/>
  </w:num>
  <w:num w:numId="11" w16cid:durableId="1207062854">
    <w:abstractNumId w:val="33"/>
  </w:num>
  <w:num w:numId="12" w16cid:durableId="1914585792">
    <w:abstractNumId w:val="2"/>
  </w:num>
  <w:num w:numId="13" w16cid:durableId="373578674">
    <w:abstractNumId w:val="96"/>
  </w:num>
  <w:num w:numId="14" w16cid:durableId="1734811701">
    <w:abstractNumId w:val="55"/>
  </w:num>
  <w:num w:numId="15" w16cid:durableId="2051490856">
    <w:abstractNumId w:val="91"/>
  </w:num>
  <w:num w:numId="16" w16cid:durableId="1923446831">
    <w:abstractNumId w:val="3"/>
  </w:num>
  <w:num w:numId="17" w16cid:durableId="1239487369">
    <w:abstractNumId w:val="67"/>
  </w:num>
  <w:num w:numId="18" w16cid:durableId="807356360">
    <w:abstractNumId w:val="4"/>
  </w:num>
  <w:num w:numId="19" w16cid:durableId="175467313">
    <w:abstractNumId w:val="95"/>
  </w:num>
  <w:num w:numId="20" w16cid:durableId="2000184548">
    <w:abstractNumId w:val="68"/>
  </w:num>
  <w:num w:numId="21" w16cid:durableId="1635410050">
    <w:abstractNumId w:val="14"/>
  </w:num>
  <w:num w:numId="22" w16cid:durableId="1545286607">
    <w:abstractNumId w:val="46"/>
  </w:num>
  <w:num w:numId="23" w16cid:durableId="2030176130">
    <w:abstractNumId w:val="43"/>
  </w:num>
  <w:num w:numId="24" w16cid:durableId="594022785">
    <w:abstractNumId w:val="47"/>
  </w:num>
  <w:num w:numId="25" w16cid:durableId="1591308044">
    <w:abstractNumId w:val="97"/>
  </w:num>
  <w:num w:numId="26" w16cid:durableId="859273468">
    <w:abstractNumId w:val="30"/>
  </w:num>
  <w:num w:numId="27" w16cid:durableId="1218127497">
    <w:abstractNumId w:val="11"/>
  </w:num>
  <w:num w:numId="28" w16cid:durableId="509098528">
    <w:abstractNumId w:val="35"/>
  </w:num>
  <w:num w:numId="29" w16cid:durableId="308635856">
    <w:abstractNumId w:val="40"/>
  </w:num>
  <w:num w:numId="30" w16cid:durableId="1428190371">
    <w:abstractNumId w:val="60"/>
  </w:num>
  <w:num w:numId="31" w16cid:durableId="886918948">
    <w:abstractNumId w:val="81"/>
  </w:num>
  <w:num w:numId="32" w16cid:durableId="1043554150">
    <w:abstractNumId w:val="13"/>
  </w:num>
  <w:num w:numId="33" w16cid:durableId="1234969054">
    <w:abstractNumId w:val="79"/>
  </w:num>
  <w:num w:numId="34" w16cid:durableId="387805981">
    <w:abstractNumId w:val="93"/>
  </w:num>
  <w:num w:numId="35" w16cid:durableId="1889485725">
    <w:abstractNumId w:val="42"/>
  </w:num>
  <w:num w:numId="36" w16cid:durableId="464742190">
    <w:abstractNumId w:val="53"/>
  </w:num>
  <w:num w:numId="37" w16cid:durableId="1162815715">
    <w:abstractNumId w:val="41"/>
  </w:num>
  <w:num w:numId="38" w16cid:durableId="1268926549">
    <w:abstractNumId w:val="20"/>
  </w:num>
  <w:num w:numId="39" w16cid:durableId="369232967">
    <w:abstractNumId w:val="24"/>
  </w:num>
  <w:num w:numId="40" w16cid:durableId="1710106483">
    <w:abstractNumId w:val="28"/>
  </w:num>
  <w:num w:numId="41" w16cid:durableId="1060135941">
    <w:abstractNumId w:val="58"/>
  </w:num>
  <w:num w:numId="42" w16cid:durableId="71707699">
    <w:abstractNumId w:val="87"/>
  </w:num>
  <w:num w:numId="43" w16cid:durableId="1597447734">
    <w:abstractNumId w:val="48"/>
  </w:num>
  <w:num w:numId="44" w16cid:durableId="1395542332">
    <w:abstractNumId w:val="51"/>
  </w:num>
  <w:num w:numId="45" w16cid:durableId="2143376758">
    <w:abstractNumId w:val="61"/>
  </w:num>
  <w:num w:numId="46" w16cid:durableId="194657331">
    <w:abstractNumId w:val="45"/>
  </w:num>
  <w:num w:numId="47" w16cid:durableId="507213712">
    <w:abstractNumId w:val="22"/>
  </w:num>
  <w:num w:numId="48" w16cid:durableId="1318265653">
    <w:abstractNumId w:val="88"/>
  </w:num>
  <w:num w:numId="49" w16cid:durableId="1541940779">
    <w:abstractNumId w:val="5"/>
  </w:num>
  <w:num w:numId="50" w16cid:durableId="1850178278">
    <w:abstractNumId w:val="21"/>
  </w:num>
  <w:num w:numId="51" w16cid:durableId="1932934543">
    <w:abstractNumId w:val="63"/>
  </w:num>
  <w:num w:numId="52" w16cid:durableId="747271880">
    <w:abstractNumId w:val="15"/>
  </w:num>
  <w:num w:numId="53" w16cid:durableId="620768016">
    <w:abstractNumId w:val="57"/>
  </w:num>
  <w:num w:numId="54" w16cid:durableId="1139302857">
    <w:abstractNumId w:val="17"/>
  </w:num>
  <w:num w:numId="55" w16cid:durableId="568197527">
    <w:abstractNumId w:val="44"/>
  </w:num>
  <w:num w:numId="56" w16cid:durableId="2032535417">
    <w:abstractNumId w:val="72"/>
  </w:num>
  <w:num w:numId="57" w16cid:durableId="2014410404">
    <w:abstractNumId w:val="50"/>
  </w:num>
  <w:num w:numId="58" w16cid:durableId="156842512">
    <w:abstractNumId w:val="39"/>
  </w:num>
  <w:num w:numId="59" w16cid:durableId="790133531">
    <w:abstractNumId w:val="98"/>
  </w:num>
  <w:num w:numId="60" w16cid:durableId="1138911731">
    <w:abstractNumId w:val="78"/>
  </w:num>
  <w:num w:numId="61" w16cid:durableId="562254855">
    <w:abstractNumId w:val="66"/>
  </w:num>
  <w:num w:numId="62" w16cid:durableId="838081426">
    <w:abstractNumId w:val="85"/>
  </w:num>
  <w:num w:numId="63" w16cid:durableId="861669001">
    <w:abstractNumId w:val="80"/>
  </w:num>
  <w:num w:numId="64" w16cid:durableId="197940191">
    <w:abstractNumId w:val="69"/>
  </w:num>
  <w:num w:numId="65" w16cid:durableId="430856455">
    <w:abstractNumId w:val="19"/>
  </w:num>
  <w:num w:numId="66" w16cid:durableId="1263612454">
    <w:abstractNumId w:val="26"/>
  </w:num>
  <w:num w:numId="67" w16cid:durableId="369114382">
    <w:abstractNumId w:val="8"/>
  </w:num>
  <w:num w:numId="68" w16cid:durableId="988480233">
    <w:abstractNumId w:val="52"/>
  </w:num>
  <w:num w:numId="69" w16cid:durableId="175194972">
    <w:abstractNumId w:val="70"/>
  </w:num>
  <w:num w:numId="70" w16cid:durableId="425998623">
    <w:abstractNumId w:val="31"/>
  </w:num>
  <w:num w:numId="71" w16cid:durableId="550729041">
    <w:abstractNumId w:val="75"/>
  </w:num>
  <w:num w:numId="72" w16cid:durableId="1759910829">
    <w:abstractNumId w:val="99"/>
  </w:num>
  <w:num w:numId="73" w16cid:durableId="1124929386">
    <w:abstractNumId w:val="16"/>
  </w:num>
  <w:num w:numId="74" w16cid:durableId="561141351">
    <w:abstractNumId w:val="76"/>
  </w:num>
  <w:num w:numId="75" w16cid:durableId="962273457">
    <w:abstractNumId w:val="77"/>
  </w:num>
  <w:num w:numId="76" w16cid:durableId="1557279079">
    <w:abstractNumId w:val="83"/>
  </w:num>
  <w:num w:numId="77" w16cid:durableId="2060977966">
    <w:abstractNumId w:val="10"/>
  </w:num>
  <w:num w:numId="78" w16cid:durableId="1741975047">
    <w:abstractNumId w:val="64"/>
  </w:num>
  <w:num w:numId="79" w16cid:durableId="998191864">
    <w:abstractNumId w:val="1"/>
  </w:num>
  <w:num w:numId="80" w16cid:durableId="719131331">
    <w:abstractNumId w:val="82"/>
  </w:num>
  <w:num w:numId="81" w16cid:durableId="1887569300">
    <w:abstractNumId w:val="32"/>
  </w:num>
  <w:num w:numId="82" w16cid:durableId="2059434782">
    <w:abstractNumId w:val="90"/>
  </w:num>
  <w:num w:numId="83" w16cid:durableId="1278293107">
    <w:abstractNumId w:val="56"/>
  </w:num>
  <w:num w:numId="84" w16cid:durableId="1058242272">
    <w:abstractNumId w:val="25"/>
  </w:num>
  <w:num w:numId="85" w16cid:durableId="1503159438">
    <w:abstractNumId w:val="92"/>
  </w:num>
  <w:num w:numId="86" w16cid:durableId="1684475586">
    <w:abstractNumId w:val="54"/>
  </w:num>
  <w:num w:numId="87" w16cid:durableId="1204050927">
    <w:abstractNumId w:val="37"/>
  </w:num>
  <w:num w:numId="88" w16cid:durableId="489058719">
    <w:abstractNumId w:val="36"/>
  </w:num>
  <w:num w:numId="89" w16cid:durableId="1424304783">
    <w:abstractNumId w:val="86"/>
  </w:num>
  <w:num w:numId="90" w16cid:durableId="78216599">
    <w:abstractNumId w:val="62"/>
  </w:num>
  <w:num w:numId="91" w16cid:durableId="1817334345">
    <w:abstractNumId w:val="89"/>
  </w:num>
  <w:num w:numId="92" w16cid:durableId="1643995389">
    <w:abstractNumId w:val="7"/>
  </w:num>
  <w:num w:numId="93" w16cid:durableId="417334389">
    <w:abstractNumId w:val="38"/>
  </w:num>
  <w:num w:numId="94" w16cid:durableId="1615215511">
    <w:abstractNumId w:val="73"/>
  </w:num>
  <w:num w:numId="95" w16cid:durableId="1724401338">
    <w:abstractNumId w:val="12"/>
  </w:num>
  <w:num w:numId="96" w16cid:durableId="4403154">
    <w:abstractNumId w:val="49"/>
  </w:num>
  <w:num w:numId="97" w16cid:durableId="1650402390">
    <w:abstractNumId w:val="23"/>
  </w:num>
  <w:num w:numId="98" w16cid:durableId="1114595408">
    <w:abstractNumId w:val="34"/>
  </w:num>
  <w:num w:numId="99" w16cid:durableId="451367760">
    <w:abstractNumId w:val="74"/>
  </w:num>
  <w:num w:numId="100" w16cid:durableId="975182728">
    <w:abstractNumId w:val="65"/>
  </w:num>
  <w:num w:numId="101" w16cid:durableId="488516666">
    <w:abstractNumId w:val="84"/>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709"/>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6EE4"/>
    <w:rsid w:val="00002DA2"/>
    <w:rsid w:val="00006239"/>
    <w:rsid w:val="00024A84"/>
    <w:rsid w:val="000261EE"/>
    <w:rsid w:val="00027330"/>
    <w:rsid w:val="00030EF5"/>
    <w:rsid w:val="00040310"/>
    <w:rsid w:val="00046C8B"/>
    <w:rsid w:val="00056A3A"/>
    <w:rsid w:val="0006179B"/>
    <w:rsid w:val="00072A8E"/>
    <w:rsid w:val="000762EF"/>
    <w:rsid w:val="0008207A"/>
    <w:rsid w:val="0008277C"/>
    <w:rsid w:val="000B5FF4"/>
    <w:rsid w:val="000D235D"/>
    <w:rsid w:val="000D4672"/>
    <w:rsid w:val="000D4C2B"/>
    <w:rsid w:val="000F568F"/>
    <w:rsid w:val="000F70C1"/>
    <w:rsid w:val="00102B15"/>
    <w:rsid w:val="00105D0D"/>
    <w:rsid w:val="00107116"/>
    <w:rsid w:val="00110018"/>
    <w:rsid w:val="001128F7"/>
    <w:rsid w:val="00116E0E"/>
    <w:rsid w:val="00143D98"/>
    <w:rsid w:val="00163398"/>
    <w:rsid w:val="00167CA8"/>
    <w:rsid w:val="00174B90"/>
    <w:rsid w:val="00183F67"/>
    <w:rsid w:val="00196728"/>
    <w:rsid w:val="001A0CFD"/>
    <w:rsid w:val="001B5C4A"/>
    <w:rsid w:val="001E0397"/>
    <w:rsid w:val="001E2A12"/>
    <w:rsid w:val="001F64A4"/>
    <w:rsid w:val="002010CF"/>
    <w:rsid w:val="00222EC7"/>
    <w:rsid w:val="002273A6"/>
    <w:rsid w:val="00233B9D"/>
    <w:rsid w:val="00245CA9"/>
    <w:rsid w:val="0025340E"/>
    <w:rsid w:val="00265184"/>
    <w:rsid w:val="00282B3D"/>
    <w:rsid w:val="002911F7"/>
    <w:rsid w:val="0029660B"/>
    <w:rsid w:val="002B6021"/>
    <w:rsid w:val="002B7D3C"/>
    <w:rsid w:val="002E5BDF"/>
    <w:rsid w:val="002F17D4"/>
    <w:rsid w:val="002F2E1B"/>
    <w:rsid w:val="003002FF"/>
    <w:rsid w:val="00302386"/>
    <w:rsid w:val="00302BA8"/>
    <w:rsid w:val="003059F1"/>
    <w:rsid w:val="0030731B"/>
    <w:rsid w:val="00331C2B"/>
    <w:rsid w:val="003561EF"/>
    <w:rsid w:val="0036533E"/>
    <w:rsid w:val="00367E3A"/>
    <w:rsid w:val="00380F76"/>
    <w:rsid w:val="00381373"/>
    <w:rsid w:val="0039564F"/>
    <w:rsid w:val="003A2608"/>
    <w:rsid w:val="003A42C4"/>
    <w:rsid w:val="003B3071"/>
    <w:rsid w:val="003C37A8"/>
    <w:rsid w:val="003C58EA"/>
    <w:rsid w:val="003C6B5D"/>
    <w:rsid w:val="003D6EE4"/>
    <w:rsid w:val="003E20E2"/>
    <w:rsid w:val="003E42B8"/>
    <w:rsid w:val="003E6F37"/>
    <w:rsid w:val="00401BC3"/>
    <w:rsid w:val="00405098"/>
    <w:rsid w:val="00410D0B"/>
    <w:rsid w:val="00416005"/>
    <w:rsid w:val="004415C2"/>
    <w:rsid w:val="0047355F"/>
    <w:rsid w:val="0049162E"/>
    <w:rsid w:val="00494977"/>
    <w:rsid w:val="00494F6D"/>
    <w:rsid w:val="004A2679"/>
    <w:rsid w:val="004B579D"/>
    <w:rsid w:val="004C449F"/>
    <w:rsid w:val="004C62EE"/>
    <w:rsid w:val="004D02DF"/>
    <w:rsid w:val="004D5937"/>
    <w:rsid w:val="00510172"/>
    <w:rsid w:val="00513D75"/>
    <w:rsid w:val="00515814"/>
    <w:rsid w:val="00527201"/>
    <w:rsid w:val="00537A2D"/>
    <w:rsid w:val="00554131"/>
    <w:rsid w:val="00554856"/>
    <w:rsid w:val="00570EB7"/>
    <w:rsid w:val="00574B04"/>
    <w:rsid w:val="005852FE"/>
    <w:rsid w:val="00587ECE"/>
    <w:rsid w:val="005D11FF"/>
    <w:rsid w:val="005D6676"/>
    <w:rsid w:val="005F4199"/>
    <w:rsid w:val="005F4D85"/>
    <w:rsid w:val="006051CE"/>
    <w:rsid w:val="00623768"/>
    <w:rsid w:val="00624373"/>
    <w:rsid w:val="00635694"/>
    <w:rsid w:val="00636202"/>
    <w:rsid w:val="006406BE"/>
    <w:rsid w:val="0065399C"/>
    <w:rsid w:val="00666604"/>
    <w:rsid w:val="00676BA8"/>
    <w:rsid w:val="006B0120"/>
    <w:rsid w:val="006C1F11"/>
    <w:rsid w:val="006C6D26"/>
    <w:rsid w:val="006C7122"/>
    <w:rsid w:val="006D50B8"/>
    <w:rsid w:val="006D5249"/>
    <w:rsid w:val="006E109E"/>
    <w:rsid w:val="006E316E"/>
    <w:rsid w:val="006F493E"/>
    <w:rsid w:val="00711406"/>
    <w:rsid w:val="007145CA"/>
    <w:rsid w:val="00717941"/>
    <w:rsid w:val="00722B73"/>
    <w:rsid w:val="007278F6"/>
    <w:rsid w:val="00754115"/>
    <w:rsid w:val="0075797B"/>
    <w:rsid w:val="007604BD"/>
    <w:rsid w:val="00763DB4"/>
    <w:rsid w:val="007645F3"/>
    <w:rsid w:val="00771EC1"/>
    <w:rsid w:val="00781E68"/>
    <w:rsid w:val="007A0497"/>
    <w:rsid w:val="007A2102"/>
    <w:rsid w:val="007B0FFC"/>
    <w:rsid w:val="007B26AD"/>
    <w:rsid w:val="007B574D"/>
    <w:rsid w:val="007C0C9A"/>
    <w:rsid w:val="007C32AF"/>
    <w:rsid w:val="007C6556"/>
    <w:rsid w:val="007D1AF3"/>
    <w:rsid w:val="007E00D2"/>
    <w:rsid w:val="007E52E8"/>
    <w:rsid w:val="007F31EA"/>
    <w:rsid w:val="008110F6"/>
    <w:rsid w:val="008243BA"/>
    <w:rsid w:val="00837664"/>
    <w:rsid w:val="0085281E"/>
    <w:rsid w:val="00875C4D"/>
    <w:rsid w:val="00884E55"/>
    <w:rsid w:val="008B76F3"/>
    <w:rsid w:val="008B7A10"/>
    <w:rsid w:val="008C0ADF"/>
    <w:rsid w:val="008D02C2"/>
    <w:rsid w:val="008F31C2"/>
    <w:rsid w:val="008F7BD1"/>
    <w:rsid w:val="00905CC7"/>
    <w:rsid w:val="00905EF6"/>
    <w:rsid w:val="009237D7"/>
    <w:rsid w:val="009271A7"/>
    <w:rsid w:val="0094396E"/>
    <w:rsid w:val="00960667"/>
    <w:rsid w:val="00961A9E"/>
    <w:rsid w:val="009678CA"/>
    <w:rsid w:val="00977AF7"/>
    <w:rsid w:val="009851DB"/>
    <w:rsid w:val="00994031"/>
    <w:rsid w:val="009A103F"/>
    <w:rsid w:val="009A32CD"/>
    <w:rsid w:val="009A41FA"/>
    <w:rsid w:val="009D7285"/>
    <w:rsid w:val="009E047E"/>
    <w:rsid w:val="009E1000"/>
    <w:rsid w:val="009E3414"/>
    <w:rsid w:val="009E7741"/>
    <w:rsid w:val="009F178D"/>
    <w:rsid w:val="00A0761B"/>
    <w:rsid w:val="00A110B2"/>
    <w:rsid w:val="00A204D8"/>
    <w:rsid w:val="00A2335E"/>
    <w:rsid w:val="00A33662"/>
    <w:rsid w:val="00A527D7"/>
    <w:rsid w:val="00A624FE"/>
    <w:rsid w:val="00A701DE"/>
    <w:rsid w:val="00A73B42"/>
    <w:rsid w:val="00A92F60"/>
    <w:rsid w:val="00AA4561"/>
    <w:rsid w:val="00AB1E47"/>
    <w:rsid w:val="00AD5911"/>
    <w:rsid w:val="00AD6853"/>
    <w:rsid w:val="00AE2822"/>
    <w:rsid w:val="00AF4F24"/>
    <w:rsid w:val="00B0695C"/>
    <w:rsid w:val="00B21DB6"/>
    <w:rsid w:val="00B24AC8"/>
    <w:rsid w:val="00B34E3C"/>
    <w:rsid w:val="00B602A8"/>
    <w:rsid w:val="00B602B7"/>
    <w:rsid w:val="00B63050"/>
    <w:rsid w:val="00B6548E"/>
    <w:rsid w:val="00B843A2"/>
    <w:rsid w:val="00BA0EDD"/>
    <w:rsid w:val="00BA15FD"/>
    <w:rsid w:val="00BA2F68"/>
    <w:rsid w:val="00BB0B4A"/>
    <w:rsid w:val="00BB1C42"/>
    <w:rsid w:val="00BD0557"/>
    <w:rsid w:val="00BD2EB0"/>
    <w:rsid w:val="00BD36B3"/>
    <w:rsid w:val="00BE20ED"/>
    <w:rsid w:val="00BE397C"/>
    <w:rsid w:val="00BF0A3A"/>
    <w:rsid w:val="00BF2DBF"/>
    <w:rsid w:val="00C120BA"/>
    <w:rsid w:val="00C400B4"/>
    <w:rsid w:val="00C451A8"/>
    <w:rsid w:val="00C47786"/>
    <w:rsid w:val="00C76D07"/>
    <w:rsid w:val="00C85B17"/>
    <w:rsid w:val="00C8698F"/>
    <w:rsid w:val="00C92D90"/>
    <w:rsid w:val="00CA2B60"/>
    <w:rsid w:val="00CA4F27"/>
    <w:rsid w:val="00CA6915"/>
    <w:rsid w:val="00CD2173"/>
    <w:rsid w:val="00CD4704"/>
    <w:rsid w:val="00CF1031"/>
    <w:rsid w:val="00D12619"/>
    <w:rsid w:val="00D228ED"/>
    <w:rsid w:val="00D25204"/>
    <w:rsid w:val="00D33A79"/>
    <w:rsid w:val="00D37A1B"/>
    <w:rsid w:val="00D468AF"/>
    <w:rsid w:val="00D602BB"/>
    <w:rsid w:val="00D663C0"/>
    <w:rsid w:val="00D72458"/>
    <w:rsid w:val="00D80317"/>
    <w:rsid w:val="00D912B3"/>
    <w:rsid w:val="00DA11D1"/>
    <w:rsid w:val="00DA4620"/>
    <w:rsid w:val="00DB3E98"/>
    <w:rsid w:val="00DF2702"/>
    <w:rsid w:val="00E02A14"/>
    <w:rsid w:val="00E032D9"/>
    <w:rsid w:val="00E20DFC"/>
    <w:rsid w:val="00E34415"/>
    <w:rsid w:val="00E46760"/>
    <w:rsid w:val="00E624A8"/>
    <w:rsid w:val="00E713FE"/>
    <w:rsid w:val="00E74CDE"/>
    <w:rsid w:val="00E76698"/>
    <w:rsid w:val="00E919E0"/>
    <w:rsid w:val="00E91A87"/>
    <w:rsid w:val="00E96341"/>
    <w:rsid w:val="00EA38F3"/>
    <w:rsid w:val="00EC7792"/>
    <w:rsid w:val="00ED1C34"/>
    <w:rsid w:val="00EE1960"/>
    <w:rsid w:val="00EE6148"/>
    <w:rsid w:val="00EE6616"/>
    <w:rsid w:val="00EE7F51"/>
    <w:rsid w:val="00F06295"/>
    <w:rsid w:val="00F56CEA"/>
    <w:rsid w:val="00FB210D"/>
    <w:rsid w:val="00FB3A67"/>
    <w:rsid w:val="00FD0820"/>
    <w:rsid w:val="00FF12BB"/>
    <w:rsid w:val="00FF3505"/>
    <w:rsid w:val="00FF4945"/>
    <w:rsid w:val="00FF6CA5"/>
  </w:rsids>
  <m:mathPr>
    <m:mathFont m:val="Cambria Math"/>
    <m:brkBin m:val="before"/>
    <m:brkBinSub m:val="--"/>
    <m:smallFrac m:val="0"/>
    <m:dispDef/>
    <m:lMargin m:val="0"/>
    <m:rMargin m:val="0"/>
    <m:defJc m:val="centerGroup"/>
    <m:wrapIndent m:val="1440"/>
    <m:intLim m:val="subSup"/>
    <m:naryLim m:val="undOvr"/>
  </m:mathPr>
  <w:themeFontLang w:val="es-MX"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27034A"/>
  <w15:docId w15:val="{3F66DB01-FADB-4E44-8123-1B1AD8310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660B"/>
    <w:pPr>
      <w:spacing w:after="120"/>
      <w:jc w:val="both"/>
    </w:pPr>
    <w:rPr>
      <w:sz w:val="24"/>
      <w:lang w:val="es-ES_tradnl" w:eastAsia="es-ES"/>
    </w:rPr>
  </w:style>
  <w:style w:type="paragraph" w:styleId="Ttulo1">
    <w:name w:val="heading 1"/>
    <w:basedOn w:val="Normal"/>
    <w:next w:val="Normal"/>
    <w:link w:val="Ttulo1Car"/>
    <w:qFormat/>
    <w:pPr>
      <w:keepNext/>
      <w:numPr>
        <w:numId w:val="1"/>
      </w:numPr>
      <w:spacing w:before="120"/>
      <w:outlineLvl w:val="0"/>
    </w:pPr>
    <w:rPr>
      <w:rFonts w:ascii="Univers" w:hAnsi="Univers"/>
      <w:b/>
      <w:caps/>
      <w:kern w:val="28"/>
      <w:sz w:val="28"/>
    </w:rPr>
  </w:style>
  <w:style w:type="paragraph" w:styleId="Ttulo2">
    <w:name w:val="heading 2"/>
    <w:aliases w:val="Titre 2cdc"/>
    <w:basedOn w:val="Normal"/>
    <w:next w:val="Normal"/>
    <w:link w:val="Ttulo2Car"/>
    <w:qFormat/>
    <w:pPr>
      <w:keepNext/>
      <w:numPr>
        <w:ilvl w:val="1"/>
        <w:numId w:val="1"/>
      </w:numPr>
      <w:spacing w:before="240" w:after="240"/>
      <w:outlineLvl w:val="1"/>
    </w:pPr>
    <w:rPr>
      <w:rFonts w:ascii="Univers" w:hAnsi="Univers"/>
      <w:b/>
      <w:caps/>
    </w:rPr>
  </w:style>
  <w:style w:type="paragraph" w:styleId="Ttulo3">
    <w:name w:val="heading 3"/>
    <w:basedOn w:val="Normal"/>
    <w:next w:val="Normal"/>
    <w:link w:val="Ttulo3Car"/>
    <w:qFormat/>
    <w:pPr>
      <w:keepNext/>
      <w:numPr>
        <w:ilvl w:val="2"/>
        <w:numId w:val="1"/>
      </w:numPr>
      <w:spacing w:before="240"/>
      <w:outlineLvl w:val="2"/>
    </w:pPr>
    <w:rPr>
      <w:b/>
    </w:rPr>
  </w:style>
  <w:style w:type="paragraph" w:styleId="Ttulo4">
    <w:name w:val="heading 4"/>
    <w:basedOn w:val="Normal"/>
    <w:next w:val="Normal"/>
    <w:link w:val="Ttulo4Car"/>
    <w:qFormat/>
    <w:pPr>
      <w:keepNext/>
      <w:spacing w:before="240"/>
      <w:outlineLvl w:val="3"/>
    </w:pPr>
    <w:rPr>
      <w:b/>
      <w:i/>
    </w:rPr>
  </w:style>
  <w:style w:type="paragraph" w:styleId="Ttulo5">
    <w:name w:val="heading 5"/>
    <w:basedOn w:val="Normal"/>
    <w:next w:val="Normal"/>
    <w:link w:val="Ttulo5Car"/>
    <w:qFormat/>
    <w:rsid w:val="0029660B"/>
    <w:pPr>
      <w:spacing w:before="240"/>
      <w:outlineLvl w:val="4"/>
    </w:pPr>
    <w:rPr>
      <w:u w:val="single"/>
    </w:rPr>
  </w:style>
  <w:style w:type="paragraph" w:styleId="Ttulo6">
    <w:name w:val="heading 6"/>
    <w:basedOn w:val="Normal"/>
    <w:next w:val="Normal"/>
    <w:link w:val="Ttulo6Car"/>
    <w:qFormat/>
    <w:pPr>
      <w:numPr>
        <w:ilvl w:val="5"/>
        <w:numId w:val="1"/>
      </w:numPr>
      <w:spacing w:before="240" w:after="60"/>
      <w:outlineLvl w:val="5"/>
    </w:pPr>
    <w:rPr>
      <w:i/>
      <w:sz w:val="22"/>
    </w:rPr>
  </w:style>
  <w:style w:type="paragraph" w:styleId="Ttulo7">
    <w:name w:val="heading 7"/>
    <w:basedOn w:val="Normal"/>
    <w:next w:val="Normal"/>
    <w:link w:val="Ttulo7Car"/>
    <w:qFormat/>
    <w:pPr>
      <w:numPr>
        <w:ilvl w:val="6"/>
        <w:numId w:val="1"/>
      </w:numPr>
      <w:spacing w:before="240" w:after="60"/>
      <w:outlineLvl w:val="6"/>
    </w:pPr>
    <w:rPr>
      <w:rFonts w:ascii="Arial" w:hAnsi="Arial"/>
      <w:sz w:val="20"/>
    </w:rPr>
  </w:style>
  <w:style w:type="paragraph" w:styleId="Ttulo8">
    <w:name w:val="heading 8"/>
    <w:basedOn w:val="Normal"/>
    <w:next w:val="Normal"/>
    <w:link w:val="Ttulo8Car"/>
    <w:qFormat/>
    <w:pPr>
      <w:numPr>
        <w:ilvl w:val="7"/>
        <w:numId w:val="1"/>
      </w:numPr>
      <w:spacing w:before="240" w:after="60"/>
      <w:outlineLvl w:val="7"/>
    </w:pPr>
    <w:rPr>
      <w:rFonts w:ascii="Arial" w:hAnsi="Arial"/>
      <w:i/>
      <w:sz w:val="20"/>
    </w:rPr>
  </w:style>
  <w:style w:type="paragraph" w:styleId="Ttulo9">
    <w:name w:val="heading 9"/>
    <w:basedOn w:val="Normal"/>
    <w:next w:val="Normal"/>
    <w:link w:val="Ttulo9Car"/>
    <w:qFormat/>
    <w:pPr>
      <w:numPr>
        <w:ilvl w:val="8"/>
        <w:numId w:val="1"/>
      </w:numPr>
      <w:spacing w:before="240" w:after="60"/>
      <w:outlineLvl w:val="8"/>
    </w:pPr>
    <w:rPr>
      <w:rFonts w:ascii="Arial" w:hAnsi="Arial"/>
      <w:b/>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Descripcin">
    <w:name w:val="caption"/>
    <w:aliases w:val="Car Car, Car Car"/>
    <w:basedOn w:val="Normal"/>
    <w:next w:val="Normal"/>
    <w:link w:val="DescripcinCar"/>
    <w:qFormat/>
    <w:pPr>
      <w:keepNext/>
      <w:spacing w:before="120"/>
      <w:jc w:val="center"/>
    </w:pPr>
    <w:rPr>
      <w:b/>
    </w:rPr>
  </w:style>
  <w:style w:type="paragraph" w:styleId="Encabezado">
    <w:name w:val="header"/>
    <w:basedOn w:val="Normal"/>
    <w:link w:val="EncabezadoCar"/>
    <w:uiPriority w:val="99"/>
    <w:rsid w:val="007E52E8"/>
    <w:pPr>
      <w:tabs>
        <w:tab w:val="center" w:pos="4320"/>
        <w:tab w:val="right" w:pos="8640"/>
      </w:tabs>
      <w:jc w:val="right"/>
    </w:pPr>
    <w:rPr>
      <w:rFonts w:ascii="Univers" w:hAnsi="Univers"/>
      <w:b/>
      <w:sz w:val="48"/>
    </w:rPr>
  </w:style>
  <w:style w:type="paragraph" w:customStyle="1" w:styleId="PiedePgina">
    <w:name w:val="Pie de Página"/>
    <w:basedOn w:val="Normal"/>
    <w:rsid w:val="007E52E8"/>
    <w:pPr>
      <w:tabs>
        <w:tab w:val="right" w:pos="9639"/>
      </w:tabs>
    </w:pPr>
    <w:rPr>
      <w:rFonts w:ascii="Arial" w:hAnsi="Arial"/>
      <w:sz w:val="16"/>
    </w:rPr>
  </w:style>
  <w:style w:type="paragraph" w:customStyle="1" w:styleId="TextoTabla">
    <w:name w:val="TextoTabla"/>
    <w:basedOn w:val="Normal"/>
    <w:qFormat/>
    <w:rsid w:val="00E20DFC"/>
    <w:pPr>
      <w:spacing w:before="60" w:after="60"/>
      <w:jc w:val="center"/>
    </w:pPr>
    <w:rPr>
      <w:sz w:val="20"/>
    </w:rPr>
  </w:style>
  <w:style w:type="paragraph" w:styleId="Tabladeilustraciones">
    <w:name w:val="table of figures"/>
    <w:basedOn w:val="Normal"/>
    <w:next w:val="Normal"/>
    <w:uiPriority w:val="99"/>
    <w:pPr>
      <w:spacing w:before="30" w:after="30"/>
      <w:ind w:left="482" w:hanging="482"/>
    </w:pPr>
    <w:rPr>
      <w:i/>
      <w:sz w:val="20"/>
    </w:rPr>
  </w:style>
  <w:style w:type="paragraph" w:customStyle="1" w:styleId="Ttulondices">
    <w:name w:val="Título Índices"/>
    <w:basedOn w:val="Normal"/>
    <w:next w:val="Normal"/>
    <w:pPr>
      <w:spacing w:before="240" w:after="240"/>
    </w:pPr>
    <w:rPr>
      <w:b/>
      <w:caps/>
      <w:sz w:val="32"/>
    </w:rPr>
  </w:style>
  <w:style w:type="paragraph" w:customStyle="1" w:styleId="Encabezado2">
    <w:name w:val="Encabezado 2"/>
    <w:basedOn w:val="Encabezado"/>
    <w:rsid w:val="007E52E8"/>
    <w:rPr>
      <w:sz w:val="24"/>
    </w:rPr>
  </w:style>
  <w:style w:type="paragraph" w:customStyle="1" w:styleId="TtulosTabla">
    <w:name w:val="Títulos Tabla"/>
    <w:basedOn w:val="TextoTabla"/>
    <w:qFormat/>
    <w:rsid w:val="00CF1031"/>
    <w:pPr>
      <w:spacing w:before="80" w:after="80"/>
    </w:pPr>
    <w:rPr>
      <w:color w:val="FFFFFF" w:themeColor="background1"/>
    </w:rPr>
  </w:style>
  <w:style w:type="paragraph" w:styleId="TDC2">
    <w:name w:val="toc 2"/>
    <w:basedOn w:val="Normal"/>
    <w:next w:val="Normal"/>
    <w:autoRedefine/>
    <w:uiPriority w:val="39"/>
    <w:pPr>
      <w:spacing w:after="0"/>
      <w:ind w:left="240"/>
      <w:jc w:val="left"/>
    </w:pPr>
    <w:rPr>
      <w:smallCaps/>
      <w:sz w:val="20"/>
    </w:rPr>
  </w:style>
  <w:style w:type="paragraph" w:styleId="TDC1">
    <w:name w:val="toc 1"/>
    <w:basedOn w:val="Normal"/>
    <w:next w:val="Normal"/>
    <w:autoRedefine/>
    <w:uiPriority w:val="39"/>
    <w:pPr>
      <w:spacing w:before="120"/>
      <w:jc w:val="left"/>
    </w:pPr>
    <w:rPr>
      <w:b/>
      <w:caps/>
      <w:sz w:val="20"/>
    </w:rPr>
  </w:style>
  <w:style w:type="paragraph" w:styleId="TDC3">
    <w:name w:val="toc 3"/>
    <w:basedOn w:val="Normal"/>
    <w:next w:val="Normal"/>
    <w:autoRedefine/>
    <w:uiPriority w:val="39"/>
    <w:pPr>
      <w:spacing w:after="0"/>
      <w:ind w:left="480"/>
      <w:jc w:val="left"/>
    </w:pPr>
    <w:rPr>
      <w:i/>
      <w:sz w:val="20"/>
    </w:rPr>
  </w:style>
  <w:style w:type="paragraph" w:styleId="Textodeglobo">
    <w:name w:val="Balloon Text"/>
    <w:basedOn w:val="Normal"/>
    <w:link w:val="TextodegloboCar"/>
    <w:semiHidden/>
    <w:rsid w:val="00513D75"/>
    <w:rPr>
      <w:rFonts w:ascii="Tahoma" w:hAnsi="Tahoma" w:cs="Tahoma"/>
      <w:sz w:val="16"/>
      <w:szCs w:val="16"/>
    </w:rPr>
  </w:style>
  <w:style w:type="paragraph" w:styleId="z-Principiodelformulario">
    <w:name w:val="HTML Top of Form"/>
    <w:basedOn w:val="Normal"/>
    <w:next w:val="Normal"/>
    <w:link w:val="z-PrincipiodelformularioCar"/>
    <w:hidden/>
    <w:rsid w:val="00513D75"/>
    <w:pPr>
      <w:pBdr>
        <w:bottom w:val="single" w:sz="6" w:space="1" w:color="auto"/>
      </w:pBdr>
      <w:spacing w:after="0"/>
      <w:jc w:val="center"/>
    </w:pPr>
    <w:rPr>
      <w:rFonts w:ascii="Arial" w:hAnsi="Arial" w:cs="Arial"/>
      <w:vanish/>
      <w:sz w:val="16"/>
      <w:szCs w:val="16"/>
      <w:lang w:val="es-MX" w:eastAsia="es-MX"/>
    </w:rPr>
  </w:style>
  <w:style w:type="paragraph" w:styleId="z-Finaldelformulario">
    <w:name w:val="HTML Bottom of Form"/>
    <w:basedOn w:val="Normal"/>
    <w:next w:val="Normal"/>
    <w:link w:val="z-FinaldelformularioCar"/>
    <w:hidden/>
    <w:rsid w:val="00513D75"/>
    <w:pPr>
      <w:pBdr>
        <w:top w:val="single" w:sz="6" w:space="1" w:color="auto"/>
      </w:pBdr>
      <w:spacing w:after="0"/>
      <w:jc w:val="center"/>
    </w:pPr>
    <w:rPr>
      <w:rFonts w:ascii="Arial" w:hAnsi="Arial" w:cs="Arial"/>
      <w:vanish/>
      <w:sz w:val="16"/>
      <w:szCs w:val="16"/>
      <w:lang w:val="es-MX" w:eastAsia="es-MX"/>
    </w:rPr>
  </w:style>
  <w:style w:type="character" w:customStyle="1" w:styleId="EncabezadoCar">
    <w:name w:val="Encabezado Car"/>
    <w:basedOn w:val="Fuentedeprrafopredeter"/>
    <w:link w:val="Encabezado"/>
    <w:uiPriority w:val="99"/>
    <w:rsid w:val="007E52E8"/>
    <w:rPr>
      <w:rFonts w:ascii="Univers" w:hAnsi="Univers"/>
      <w:b/>
      <w:sz w:val="48"/>
      <w:lang w:val="es-ES_tradnl" w:eastAsia="es-ES"/>
    </w:rPr>
  </w:style>
  <w:style w:type="table" w:styleId="Tablaconcuadrcula">
    <w:name w:val="Table Grid"/>
    <w:basedOn w:val="Tablanormal"/>
    <w:uiPriority w:val="39"/>
    <w:rsid w:val="006243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4-nfasis5">
    <w:name w:val="Grid Table 4 Accent 5"/>
    <w:aliases w:val="Tabla AyMA"/>
    <w:basedOn w:val="Tablanormal"/>
    <w:uiPriority w:val="49"/>
    <w:rsid w:val="00006239"/>
    <w:tblPr>
      <w:tblStyleRowBandSize w:val="1"/>
      <w:tblStyleColBandSize w:val="1"/>
      <w:tblBorders>
        <w:top w:val="single" w:sz="12" w:space="0" w:color="auto"/>
        <w:left w:val="single" w:sz="12" w:space="0" w:color="auto"/>
        <w:bottom w:val="single" w:sz="12" w:space="0" w:color="auto"/>
        <w:right w:val="single" w:sz="12" w:space="0" w:color="auto"/>
      </w:tblBorders>
    </w:tblPr>
    <w:tblStylePr w:type="firstRow">
      <w:pPr>
        <w:wordWrap/>
        <w:spacing w:beforeLines="0" w:before="80" w:beforeAutospacing="0" w:afterLines="0" w:after="80" w:afterAutospacing="0"/>
        <w:jc w:val="center"/>
      </w:pPr>
      <w:rPr>
        <w:rFonts w:ascii="Times New Roman" w:hAnsi="Times New Roman"/>
        <w:b/>
        <w:bCs/>
        <w:color w:val="FFFFFF" w:themeColor="background1"/>
        <w:sz w:val="20"/>
      </w:rPr>
      <w:tblPr/>
      <w:tcPr>
        <w:tcBorders>
          <w:top w:val="single" w:sz="12" w:space="0" w:color="auto"/>
          <w:left w:val="single" w:sz="12" w:space="0" w:color="auto"/>
          <w:bottom w:val="single" w:sz="12" w:space="0" w:color="auto"/>
          <w:right w:val="single" w:sz="12" w:space="0" w:color="auto"/>
          <w:insideH w:val="nil"/>
          <w:insideV w:val="single" w:sz="6" w:space="0" w:color="auto"/>
          <w:tl2br w:val="nil"/>
          <w:tr2bl w:val="nil"/>
        </w:tcBorders>
        <w:shd w:val="clear" w:color="auto" w:fill="81B2B8"/>
      </w:tcPr>
    </w:tblStylePr>
    <w:tblStylePr w:type="lastRow">
      <w:pPr>
        <w:wordWrap/>
        <w:spacing w:beforeLines="0" w:before="60" w:beforeAutospacing="0" w:afterLines="0" w:after="60" w:afterAutospacing="0"/>
      </w:pPr>
      <w:rPr>
        <w:rFonts w:ascii="Times New Roman" w:hAnsi="Times New Roman"/>
        <w:b w:val="0"/>
        <w:bCs/>
        <w:sz w:val="20"/>
      </w:rPr>
      <w:tblPr/>
      <w:tcPr>
        <w:tcBorders>
          <w:top w:val="single" w:sz="6" w:space="0" w:color="auto"/>
          <w:left w:val="single" w:sz="12" w:space="0" w:color="auto"/>
          <w:bottom w:val="single" w:sz="12" w:space="0" w:color="auto"/>
          <w:right w:val="single" w:sz="12" w:space="0" w:color="auto"/>
          <w:insideH w:val="nil"/>
          <w:insideV w:val="single" w:sz="6" w:space="0" w:color="auto"/>
          <w:tl2br w:val="nil"/>
          <w:tr2bl w:val="nil"/>
        </w:tcBorders>
      </w:tcPr>
    </w:tblStylePr>
    <w:tblStylePr w:type="firstCol">
      <w:rPr>
        <w:rFonts w:ascii="Times New Roman" w:hAnsi="Times New Roman"/>
        <w:b w:val="0"/>
        <w:bCs/>
        <w:sz w:val="20"/>
      </w:rPr>
    </w:tblStylePr>
    <w:tblStylePr w:type="lastCol">
      <w:rPr>
        <w:rFonts w:ascii="Times New Roman" w:hAnsi="Times New Roman"/>
        <w:b w:val="0"/>
        <w:bCs/>
        <w:color w:val="auto"/>
        <w:sz w:val="20"/>
      </w:rPr>
    </w:tblStylePr>
    <w:tblStylePr w:type="band1Vert">
      <w:tblPr/>
      <w:tcPr>
        <w:shd w:val="clear" w:color="auto" w:fill="DAEEF3" w:themeFill="accent5" w:themeFillTint="33"/>
      </w:tcPr>
    </w:tblStylePr>
    <w:tblStylePr w:type="band1Horz">
      <w:pPr>
        <w:wordWrap/>
        <w:spacing w:beforeLines="0" w:before="60" w:beforeAutospacing="0" w:afterLines="0" w:after="60" w:afterAutospacing="0"/>
      </w:pPr>
      <w:rPr>
        <w:rFonts w:ascii="Times New Roman" w:hAnsi="Times New Roman"/>
        <w:color w:val="auto"/>
        <w:sz w:val="20"/>
      </w:rPr>
      <w:tblPr/>
      <w:tcPr>
        <w:tcBorders>
          <w:top w:val="single" w:sz="6" w:space="0" w:color="auto"/>
          <w:left w:val="single" w:sz="12" w:space="0" w:color="auto"/>
          <w:bottom w:val="single" w:sz="6" w:space="0" w:color="auto"/>
          <w:right w:val="single" w:sz="12" w:space="0" w:color="auto"/>
          <w:insideH w:val="nil"/>
          <w:insideV w:val="single" w:sz="6" w:space="0" w:color="auto"/>
          <w:tl2br w:val="nil"/>
          <w:tr2bl w:val="nil"/>
        </w:tcBorders>
      </w:tcPr>
    </w:tblStylePr>
    <w:tblStylePr w:type="band2Horz">
      <w:pPr>
        <w:wordWrap/>
        <w:spacing w:beforeLines="0" w:before="60" w:beforeAutospacing="0" w:afterLines="0" w:after="60" w:afterAutospacing="0"/>
      </w:pPr>
      <w:rPr>
        <w:rFonts w:ascii="Times New Roman" w:hAnsi="Times New Roman"/>
        <w:sz w:val="20"/>
      </w:rPr>
      <w:tblPr/>
      <w:tcPr>
        <w:tcBorders>
          <w:top w:val="single" w:sz="6" w:space="0" w:color="auto"/>
          <w:left w:val="single" w:sz="12" w:space="0" w:color="auto"/>
          <w:bottom w:val="single" w:sz="6" w:space="0" w:color="auto"/>
          <w:right w:val="single" w:sz="12" w:space="0" w:color="auto"/>
          <w:insideH w:val="nil"/>
          <w:insideV w:val="single" w:sz="6" w:space="0" w:color="auto"/>
          <w:tl2br w:val="nil"/>
          <w:tr2bl w:val="nil"/>
        </w:tcBorders>
        <w:shd w:val="clear" w:color="auto" w:fill="E3F2F2"/>
      </w:tcPr>
    </w:tblStylePr>
  </w:style>
  <w:style w:type="table" w:styleId="Tablaconcuadrcula4-nfasis2">
    <w:name w:val="Grid Table 4 Accent 2"/>
    <w:basedOn w:val="Tablanormal"/>
    <w:uiPriority w:val="49"/>
    <w:rsid w:val="00006239"/>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EstiloAyMAColor">
    <w:name w:val="Estilo AyMA Color"/>
    <w:basedOn w:val="Tablanormal"/>
    <w:uiPriority w:val="99"/>
    <w:rsid w:val="00CF1031"/>
    <w:tblPr>
      <w:tblStyleRowBandSize w:val="1"/>
      <w:tblBorders>
        <w:top w:val="single" w:sz="12" w:space="0" w:color="auto"/>
        <w:left w:val="single" w:sz="12" w:space="0" w:color="auto"/>
        <w:bottom w:val="single" w:sz="12" w:space="0" w:color="auto"/>
        <w:right w:val="single" w:sz="12" w:space="0" w:color="auto"/>
      </w:tblBorders>
    </w:tblPr>
    <w:tblStylePr w:type="firstRow">
      <w:pPr>
        <w:wordWrap/>
        <w:spacing w:beforeLines="0" w:before="80" w:beforeAutospacing="0" w:afterLines="0" w:after="80" w:afterAutospacing="0"/>
        <w:jc w:val="center"/>
      </w:pPr>
      <w:rPr>
        <w:rFonts w:ascii="Times New Roman" w:hAnsi="Times New Roman"/>
        <w:b/>
        <w:i w:val="0"/>
        <w:color w:val="FFFFFF" w:themeColor="background1"/>
        <w:sz w:val="20"/>
      </w:rPr>
      <w:tblPr/>
      <w:tcPr>
        <w:tcBorders>
          <w:top w:val="single" w:sz="12" w:space="0" w:color="auto"/>
          <w:left w:val="single" w:sz="12" w:space="0" w:color="auto"/>
          <w:bottom w:val="single" w:sz="12" w:space="0" w:color="auto"/>
          <w:right w:val="single" w:sz="12" w:space="0" w:color="auto"/>
          <w:insideH w:val="nil"/>
          <w:insideV w:val="single" w:sz="6" w:space="0" w:color="auto"/>
          <w:tl2br w:val="nil"/>
          <w:tr2bl w:val="nil"/>
        </w:tcBorders>
        <w:shd w:val="clear" w:color="auto" w:fill="81B2B8"/>
      </w:tcPr>
    </w:tblStylePr>
    <w:tblStylePr w:type="lastRow">
      <w:pPr>
        <w:wordWrap/>
        <w:spacing w:beforeLines="0" w:before="60" w:beforeAutospacing="0" w:afterLines="0" w:after="60" w:afterAutospacing="0" w:line="240" w:lineRule="auto"/>
        <w:jc w:val="left"/>
      </w:pPr>
      <w:rPr>
        <w:rFonts w:ascii="Times New Roman" w:hAnsi="Times New Roman"/>
        <w:b w:val="0"/>
        <w:i w:val="0"/>
        <w:color w:val="auto"/>
        <w:sz w:val="20"/>
      </w:rPr>
      <w:tblPr/>
      <w:tcPr>
        <w:tcBorders>
          <w:top w:val="single" w:sz="6" w:space="0" w:color="auto"/>
          <w:left w:val="single" w:sz="12" w:space="0" w:color="auto"/>
          <w:bottom w:val="single" w:sz="12" w:space="0" w:color="auto"/>
          <w:right w:val="single" w:sz="12" w:space="0" w:color="auto"/>
          <w:insideH w:val="nil"/>
          <w:insideV w:val="single" w:sz="6" w:space="0" w:color="auto"/>
          <w:tl2br w:val="nil"/>
          <w:tr2bl w:val="nil"/>
        </w:tcBorders>
      </w:tcPr>
    </w:tblStylePr>
    <w:tblStylePr w:type="band1Horz">
      <w:pPr>
        <w:wordWrap/>
        <w:spacing w:beforeLines="0" w:before="60" w:beforeAutospacing="0" w:afterLines="0" w:after="60" w:afterAutospacing="0"/>
        <w:jc w:val="left"/>
      </w:pPr>
      <w:rPr>
        <w:rFonts w:ascii="Times New Roman" w:hAnsi="Times New Roman"/>
        <w:b w:val="0"/>
        <w:i w:val="0"/>
        <w:color w:val="auto"/>
        <w:sz w:val="20"/>
      </w:rPr>
      <w:tblPr/>
      <w:tcPr>
        <w:tcBorders>
          <w:top w:val="single" w:sz="6" w:space="0" w:color="auto"/>
          <w:left w:val="single" w:sz="12" w:space="0" w:color="auto"/>
          <w:bottom w:val="single" w:sz="6" w:space="0" w:color="auto"/>
          <w:right w:val="single" w:sz="12" w:space="0" w:color="auto"/>
          <w:insideH w:val="nil"/>
          <w:insideV w:val="single" w:sz="6" w:space="0" w:color="auto"/>
          <w:tl2br w:val="nil"/>
          <w:tr2bl w:val="nil"/>
        </w:tcBorders>
      </w:tcPr>
    </w:tblStylePr>
    <w:tblStylePr w:type="band2Horz">
      <w:pPr>
        <w:wordWrap/>
        <w:spacing w:beforeLines="0" w:before="60" w:beforeAutospacing="0" w:afterLines="0" w:after="60" w:afterAutospacing="0"/>
        <w:jc w:val="left"/>
      </w:pPr>
      <w:rPr>
        <w:rFonts w:ascii="Times New Roman" w:hAnsi="Times New Roman"/>
        <w:b w:val="0"/>
        <w:i w:val="0"/>
        <w:color w:val="auto"/>
        <w:sz w:val="20"/>
      </w:rPr>
      <w:tblPr/>
      <w:tcPr>
        <w:tcBorders>
          <w:top w:val="single" w:sz="6" w:space="0" w:color="auto"/>
          <w:left w:val="single" w:sz="12" w:space="0" w:color="auto"/>
          <w:bottom w:val="single" w:sz="6" w:space="0" w:color="auto"/>
          <w:right w:val="single" w:sz="12" w:space="0" w:color="auto"/>
          <w:insideH w:val="nil"/>
          <w:insideV w:val="single" w:sz="6" w:space="0" w:color="auto"/>
          <w:tl2br w:val="nil"/>
          <w:tr2bl w:val="nil"/>
        </w:tcBorders>
        <w:shd w:val="clear" w:color="auto" w:fill="E3F2F2"/>
      </w:tcPr>
    </w:tblStylePr>
  </w:style>
  <w:style w:type="character" w:styleId="Textodelmarcadordeposicin">
    <w:name w:val="Placeholder Text"/>
    <w:basedOn w:val="Fuentedeprrafopredeter"/>
    <w:uiPriority w:val="99"/>
    <w:semiHidden/>
    <w:rsid w:val="005852FE"/>
    <w:rPr>
      <w:color w:val="808080"/>
    </w:rPr>
  </w:style>
  <w:style w:type="paragraph" w:styleId="Piedepgina0">
    <w:name w:val="footer"/>
    <w:basedOn w:val="Normal"/>
    <w:link w:val="PiedepginaCar"/>
    <w:uiPriority w:val="99"/>
    <w:unhideWhenUsed/>
    <w:rsid w:val="00FB210D"/>
    <w:pPr>
      <w:tabs>
        <w:tab w:val="center" w:pos="4419"/>
        <w:tab w:val="right" w:pos="8838"/>
      </w:tabs>
      <w:spacing w:after="0"/>
    </w:pPr>
  </w:style>
  <w:style w:type="character" w:customStyle="1" w:styleId="PiedepginaCar">
    <w:name w:val="Pie de página Car"/>
    <w:basedOn w:val="Fuentedeprrafopredeter"/>
    <w:link w:val="Piedepgina0"/>
    <w:uiPriority w:val="99"/>
    <w:rsid w:val="00FB210D"/>
    <w:rPr>
      <w:sz w:val="24"/>
      <w:lang w:val="es-ES_tradnl" w:eastAsia="es-ES"/>
    </w:rPr>
  </w:style>
  <w:style w:type="paragraph" w:styleId="Prrafodelista">
    <w:name w:val="List Paragraph"/>
    <w:aliases w:val="Párrafo de lista 2,Estilo 1,Subtítulo 1,Lista vistosa - Énfasis 11,1.1.4.1."/>
    <w:basedOn w:val="Normal"/>
    <w:link w:val="PrrafodelistaCar"/>
    <w:uiPriority w:val="34"/>
    <w:qFormat/>
    <w:rsid w:val="00DF2702"/>
    <w:pPr>
      <w:ind w:left="720"/>
      <w:contextualSpacing/>
    </w:pPr>
  </w:style>
  <w:style w:type="character" w:styleId="Refdecomentario">
    <w:name w:val="annotation reference"/>
    <w:basedOn w:val="Fuentedeprrafopredeter"/>
    <w:uiPriority w:val="99"/>
    <w:semiHidden/>
    <w:unhideWhenUsed/>
    <w:rsid w:val="001B5C4A"/>
    <w:rPr>
      <w:sz w:val="16"/>
      <w:szCs w:val="16"/>
    </w:rPr>
  </w:style>
  <w:style w:type="paragraph" w:styleId="Textocomentario">
    <w:name w:val="annotation text"/>
    <w:basedOn w:val="Normal"/>
    <w:link w:val="TextocomentarioCar"/>
    <w:uiPriority w:val="99"/>
    <w:unhideWhenUsed/>
    <w:rsid w:val="001B5C4A"/>
    <w:rPr>
      <w:sz w:val="20"/>
    </w:rPr>
  </w:style>
  <w:style w:type="character" w:customStyle="1" w:styleId="TextocomentarioCar">
    <w:name w:val="Texto comentario Car"/>
    <w:basedOn w:val="Fuentedeprrafopredeter"/>
    <w:link w:val="Textocomentario"/>
    <w:uiPriority w:val="99"/>
    <w:rsid w:val="001B5C4A"/>
    <w:rPr>
      <w:lang w:val="es-ES_tradnl" w:eastAsia="es-ES"/>
    </w:rPr>
  </w:style>
  <w:style w:type="character" w:customStyle="1" w:styleId="Ttulo3Car">
    <w:name w:val="Título 3 Car"/>
    <w:basedOn w:val="Fuentedeprrafopredeter"/>
    <w:link w:val="Ttulo3"/>
    <w:rsid w:val="001B5C4A"/>
    <w:rPr>
      <w:b/>
      <w:sz w:val="24"/>
      <w:lang w:val="es-ES_tradnl" w:eastAsia="es-ES"/>
    </w:rPr>
  </w:style>
  <w:style w:type="character" w:customStyle="1" w:styleId="Ttulo4Car">
    <w:name w:val="Título 4 Car"/>
    <w:basedOn w:val="Fuentedeprrafopredeter"/>
    <w:link w:val="Ttulo4"/>
    <w:rsid w:val="003E20E2"/>
    <w:rPr>
      <w:b/>
      <w:i/>
      <w:sz w:val="24"/>
      <w:lang w:val="es-ES_tradnl" w:eastAsia="es-ES"/>
    </w:rPr>
  </w:style>
  <w:style w:type="character" w:customStyle="1" w:styleId="Ttulo2Car">
    <w:name w:val="Título 2 Car"/>
    <w:aliases w:val="Titre 2cdc Car"/>
    <w:basedOn w:val="Fuentedeprrafopredeter"/>
    <w:link w:val="Ttulo2"/>
    <w:rsid w:val="003E20E2"/>
    <w:rPr>
      <w:rFonts w:ascii="Univers" w:hAnsi="Univers"/>
      <w:b/>
      <w:caps/>
      <w:sz w:val="24"/>
      <w:lang w:val="es-ES_tradnl" w:eastAsia="es-ES"/>
    </w:rPr>
  </w:style>
  <w:style w:type="character" w:customStyle="1" w:styleId="PrrafodelistaCar">
    <w:name w:val="Párrafo de lista Car"/>
    <w:aliases w:val="Párrafo de lista 2 Car,Estilo 1 Car,Subtítulo 1 Car,Lista vistosa - Énfasis 11 Car,1.1.4.1. Car"/>
    <w:link w:val="Prrafodelista"/>
    <w:uiPriority w:val="34"/>
    <w:rsid w:val="003E20E2"/>
    <w:rPr>
      <w:sz w:val="24"/>
      <w:lang w:val="es-ES_tradnl" w:eastAsia="es-ES"/>
    </w:rPr>
  </w:style>
  <w:style w:type="character" w:customStyle="1" w:styleId="DescripcinCar">
    <w:name w:val="Descripción Car"/>
    <w:aliases w:val="Car Car Car, Car Car Car"/>
    <w:basedOn w:val="Fuentedeprrafopredeter"/>
    <w:link w:val="Descripcin"/>
    <w:qFormat/>
    <w:rsid w:val="003E20E2"/>
    <w:rPr>
      <w:b/>
      <w:sz w:val="24"/>
      <w:lang w:val="es-ES_tradnl" w:eastAsia="es-ES"/>
    </w:rPr>
  </w:style>
  <w:style w:type="paragraph" w:styleId="Lista2">
    <w:name w:val="List 2"/>
    <w:basedOn w:val="Normal"/>
    <w:uiPriority w:val="99"/>
    <w:unhideWhenUsed/>
    <w:rsid w:val="003E20E2"/>
    <w:pPr>
      <w:ind w:left="566" w:hanging="283"/>
      <w:contextualSpacing/>
    </w:pPr>
  </w:style>
  <w:style w:type="paragraph" w:styleId="Lista3">
    <w:name w:val="List 3"/>
    <w:basedOn w:val="Normal"/>
    <w:uiPriority w:val="99"/>
    <w:unhideWhenUsed/>
    <w:rsid w:val="003E20E2"/>
    <w:pPr>
      <w:ind w:left="849" w:hanging="283"/>
      <w:contextualSpacing/>
    </w:pPr>
  </w:style>
  <w:style w:type="paragraph" w:styleId="Textoindependiente">
    <w:name w:val="Body Text"/>
    <w:basedOn w:val="Normal"/>
    <w:link w:val="TextoindependienteCar"/>
    <w:uiPriority w:val="99"/>
    <w:unhideWhenUsed/>
    <w:rsid w:val="003E20E2"/>
  </w:style>
  <w:style w:type="character" w:customStyle="1" w:styleId="TextoindependienteCar">
    <w:name w:val="Texto independiente Car"/>
    <w:basedOn w:val="Fuentedeprrafopredeter"/>
    <w:link w:val="Textoindependiente"/>
    <w:uiPriority w:val="99"/>
    <w:rsid w:val="003E20E2"/>
    <w:rPr>
      <w:sz w:val="24"/>
      <w:lang w:val="es-ES_tradnl" w:eastAsia="es-ES"/>
    </w:rPr>
  </w:style>
  <w:style w:type="table" w:customStyle="1" w:styleId="PAJEME">
    <w:name w:val="PAJEME"/>
    <w:basedOn w:val="Tablanormal"/>
    <w:uiPriority w:val="99"/>
    <w:rsid w:val="00EC7792"/>
    <w:rPr>
      <w:rFonts w:asciiTheme="minorHAnsi" w:eastAsiaTheme="minorHAnsi" w:hAnsiTheme="minorHAnsi" w:cstheme="minorBidi"/>
      <w:sz w:val="22"/>
      <w:szCs w:val="22"/>
      <w:lang w:eastAsia="en-US"/>
    </w:rPr>
    <w:tblPr>
      <w:tblStyleRowBandSize w:val="1"/>
      <w:tblBorders>
        <w:top w:val="single" w:sz="12" w:space="0" w:color="auto"/>
        <w:left w:val="single" w:sz="12" w:space="0" w:color="auto"/>
        <w:bottom w:val="single" w:sz="12" w:space="0" w:color="auto"/>
        <w:right w:val="single" w:sz="12" w:space="0" w:color="auto"/>
      </w:tblBorders>
    </w:tblPr>
    <w:tblStylePr w:type="firstRow">
      <w:pPr>
        <w:jc w:val="center"/>
      </w:pPr>
      <w:rPr>
        <w:rFonts w:ascii="Arial" w:hAnsi="Arial"/>
        <w:color w:val="FFFFFF" w:themeColor="background1"/>
        <w:sz w:val="22"/>
      </w:rPr>
      <w:tblPr/>
      <w:tcPr>
        <w:shd w:val="clear" w:color="auto" w:fill="0083B6"/>
        <w:vAlign w:val="center"/>
      </w:tcPr>
    </w:tblStylePr>
    <w:tblStylePr w:type="band1Horz">
      <w:rPr>
        <w:rFonts w:ascii="Arial" w:hAnsi="Arial"/>
        <w:sz w:val="22"/>
      </w:rPr>
      <w:tblPr/>
      <w:tcPr>
        <w:tcBorders>
          <w:top w:val="single" w:sz="6" w:space="0" w:color="auto"/>
          <w:bottom w:val="single" w:sz="6" w:space="0" w:color="auto"/>
          <w:insideH w:val="single" w:sz="4" w:space="0" w:color="auto"/>
          <w:insideV w:val="single" w:sz="4" w:space="0" w:color="auto"/>
        </w:tcBorders>
      </w:tcPr>
    </w:tblStylePr>
    <w:tblStylePr w:type="band2Horz">
      <w:rPr>
        <w:rFonts w:ascii="Arial" w:hAnsi="Arial"/>
        <w:sz w:val="22"/>
      </w:rPr>
      <w:tblPr/>
      <w:tcPr>
        <w:tcBorders>
          <w:insideH w:val="single" w:sz="4" w:space="0" w:color="auto"/>
          <w:insideV w:val="single" w:sz="4" w:space="0" w:color="auto"/>
        </w:tcBorders>
      </w:tcPr>
    </w:tblStylePr>
  </w:style>
  <w:style w:type="table" w:customStyle="1" w:styleId="EstiloAyMAColor1">
    <w:name w:val="Estilo AyMA Color1"/>
    <w:basedOn w:val="Tablanormal"/>
    <w:uiPriority w:val="99"/>
    <w:rsid w:val="00DA4620"/>
    <w:tblPr>
      <w:tblStyleRowBandSize w:val="1"/>
      <w:tblInd w:w="0" w:type="nil"/>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spacing w:beforeLines="0" w:before="100" w:beforeAutospacing="1" w:afterLines="0" w:after="100" w:afterAutospacing="1"/>
        <w:jc w:val="center"/>
      </w:pPr>
      <w:rPr>
        <w:rFonts w:ascii="Times New Roman" w:hAnsi="Times New Roman" w:cs="Times New Roman" w:hint="default"/>
        <w:b/>
        <w:i w:val="0"/>
        <w:color w:val="FFFFFF" w:themeColor="background1"/>
        <w:sz w:val="20"/>
        <w:szCs w:val="20"/>
      </w:rPr>
      <w:tblPr/>
      <w:tcPr>
        <w:shd w:val="clear" w:color="auto" w:fill="1F497D" w:themeFill="text2"/>
      </w:tcPr>
    </w:tblStylePr>
    <w:tblStylePr w:type="lastRow">
      <w:pPr>
        <w:wordWrap/>
        <w:spacing w:beforeLines="0" w:before="100" w:beforeAutospacing="1" w:afterLines="0" w:after="100" w:afterAutospacing="1" w:line="240" w:lineRule="auto"/>
        <w:jc w:val="left"/>
      </w:pPr>
      <w:rPr>
        <w:rFonts w:ascii="Times New Roman" w:hAnsi="Times New Roman" w:cs="Times New Roman" w:hint="default"/>
        <w:b w:val="0"/>
        <w:i w:val="0"/>
        <w:color w:val="auto"/>
        <w:sz w:val="20"/>
        <w:szCs w:val="20"/>
      </w:rPr>
      <w:tblPr/>
      <w:tcPr>
        <w:tcBorders>
          <w:top w:val="single" w:sz="6" w:space="0" w:color="auto"/>
          <w:left w:val="single" w:sz="12" w:space="0" w:color="auto"/>
          <w:bottom w:val="single" w:sz="12" w:space="0" w:color="auto"/>
          <w:right w:val="single" w:sz="12" w:space="0" w:color="auto"/>
          <w:insideH w:val="nil"/>
          <w:insideV w:val="single" w:sz="6" w:space="0" w:color="auto"/>
          <w:tl2br w:val="nil"/>
          <w:tr2bl w:val="nil"/>
        </w:tcBorders>
      </w:tcPr>
    </w:tblStylePr>
    <w:tblStylePr w:type="band1Horz">
      <w:pPr>
        <w:wordWrap/>
        <w:spacing w:beforeLines="0" w:before="100" w:beforeAutospacing="1" w:afterLines="0" w:after="100" w:afterAutospacing="1"/>
        <w:jc w:val="left"/>
      </w:pPr>
      <w:rPr>
        <w:rFonts w:ascii="Times New Roman" w:hAnsi="Times New Roman" w:cs="Times New Roman" w:hint="default"/>
        <w:b w:val="0"/>
        <w:i w:val="0"/>
        <w:color w:val="auto"/>
        <w:sz w:val="20"/>
        <w:szCs w:val="20"/>
      </w:rPr>
      <w:tblPr/>
      <w:tcPr>
        <w:tcBorders>
          <w:top w:val="single" w:sz="6" w:space="0" w:color="auto"/>
          <w:left w:val="single" w:sz="12" w:space="0" w:color="auto"/>
          <w:bottom w:val="single" w:sz="6" w:space="0" w:color="auto"/>
          <w:right w:val="single" w:sz="12" w:space="0" w:color="auto"/>
          <w:insideH w:val="nil"/>
          <w:insideV w:val="single" w:sz="6" w:space="0" w:color="auto"/>
          <w:tl2br w:val="nil"/>
          <w:tr2bl w:val="nil"/>
        </w:tcBorders>
      </w:tcPr>
    </w:tblStylePr>
    <w:tblStylePr w:type="band2Horz">
      <w:pPr>
        <w:wordWrap/>
        <w:spacing w:beforeLines="0" w:before="100" w:beforeAutospacing="1" w:afterLines="0" w:after="100" w:afterAutospacing="1"/>
        <w:jc w:val="left"/>
      </w:pPr>
      <w:rPr>
        <w:rFonts w:ascii="Times New Roman" w:hAnsi="Times New Roman" w:cs="Times New Roman" w:hint="default"/>
        <w:b w:val="0"/>
        <w:i w:val="0"/>
        <w:color w:val="auto"/>
        <w:sz w:val="20"/>
        <w:szCs w:val="20"/>
      </w:rPr>
      <w:tblPr/>
      <w:tcPr>
        <w:tcBorders>
          <w:insideH w:val="single" w:sz="4" w:space="0" w:color="auto"/>
          <w:insideV w:val="single" w:sz="4" w:space="0" w:color="auto"/>
        </w:tcBorders>
        <w:shd w:val="clear" w:color="auto" w:fill="8DB3E2" w:themeFill="text2" w:themeFillTint="66"/>
      </w:tcPr>
    </w:tblStylePr>
  </w:style>
  <w:style w:type="table" w:customStyle="1" w:styleId="EstiloAyMAColor2">
    <w:name w:val="Estilo AyMA Color2"/>
    <w:basedOn w:val="Tablanormal"/>
    <w:uiPriority w:val="99"/>
    <w:rsid w:val="004C62EE"/>
    <w:tblPr>
      <w:tblStyleRowBandSize w:val="1"/>
      <w:tblInd w:w="0" w:type="nil"/>
      <w:tblBorders>
        <w:top w:val="single" w:sz="12" w:space="0" w:color="auto"/>
        <w:left w:val="single" w:sz="12" w:space="0" w:color="auto"/>
        <w:bottom w:val="single" w:sz="12" w:space="0" w:color="auto"/>
        <w:right w:val="single" w:sz="12" w:space="0" w:color="auto"/>
      </w:tblBorders>
    </w:tblPr>
    <w:tblStylePr w:type="firstRow">
      <w:pPr>
        <w:wordWrap/>
        <w:spacing w:beforeLines="0" w:before="100" w:beforeAutospacing="1" w:afterLines="0" w:after="100" w:afterAutospacing="1"/>
        <w:jc w:val="center"/>
      </w:pPr>
      <w:rPr>
        <w:rFonts w:ascii="Times New Roman" w:hAnsi="Times New Roman" w:cs="Times New Roman" w:hint="default"/>
        <w:b/>
        <w:i w:val="0"/>
        <w:color w:val="FFFFFF" w:themeColor="background1"/>
        <w:sz w:val="20"/>
        <w:szCs w:val="20"/>
      </w:rPr>
      <w:tblPr/>
      <w:tcPr>
        <w:tcBorders>
          <w:top w:val="single" w:sz="12" w:space="0" w:color="auto"/>
          <w:left w:val="single" w:sz="12" w:space="0" w:color="auto"/>
          <w:bottom w:val="single" w:sz="12" w:space="0" w:color="auto"/>
          <w:right w:val="single" w:sz="12" w:space="0" w:color="auto"/>
          <w:insideH w:val="nil"/>
          <w:insideV w:val="single" w:sz="6" w:space="0" w:color="auto"/>
          <w:tl2br w:val="nil"/>
          <w:tr2bl w:val="nil"/>
        </w:tcBorders>
        <w:shd w:val="clear" w:color="auto" w:fill="81B2B8"/>
      </w:tcPr>
    </w:tblStylePr>
    <w:tblStylePr w:type="lastRow">
      <w:pPr>
        <w:wordWrap/>
        <w:spacing w:beforeLines="0" w:before="100" w:beforeAutospacing="1" w:afterLines="0" w:after="100" w:afterAutospacing="1" w:line="240" w:lineRule="auto"/>
        <w:jc w:val="left"/>
      </w:pPr>
      <w:rPr>
        <w:rFonts w:ascii="Times New Roman" w:hAnsi="Times New Roman" w:cs="Times New Roman" w:hint="default"/>
        <w:b w:val="0"/>
        <w:i w:val="0"/>
        <w:color w:val="auto"/>
        <w:sz w:val="20"/>
        <w:szCs w:val="20"/>
      </w:rPr>
      <w:tblPr/>
      <w:tcPr>
        <w:tcBorders>
          <w:top w:val="single" w:sz="6" w:space="0" w:color="auto"/>
          <w:left w:val="single" w:sz="12" w:space="0" w:color="auto"/>
          <w:bottom w:val="single" w:sz="12" w:space="0" w:color="auto"/>
          <w:right w:val="single" w:sz="12" w:space="0" w:color="auto"/>
          <w:insideH w:val="nil"/>
          <w:insideV w:val="single" w:sz="6" w:space="0" w:color="auto"/>
          <w:tl2br w:val="nil"/>
          <w:tr2bl w:val="nil"/>
        </w:tcBorders>
      </w:tcPr>
    </w:tblStylePr>
    <w:tblStylePr w:type="band1Horz">
      <w:pPr>
        <w:wordWrap/>
        <w:spacing w:beforeLines="0" w:before="100" w:beforeAutospacing="1" w:afterLines="0" w:after="100" w:afterAutospacing="1"/>
        <w:jc w:val="left"/>
      </w:pPr>
      <w:rPr>
        <w:rFonts w:ascii="Times New Roman" w:hAnsi="Times New Roman" w:cs="Times New Roman" w:hint="default"/>
        <w:b w:val="0"/>
        <w:i w:val="0"/>
        <w:color w:val="auto"/>
        <w:sz w:val="20"/>
        <w:szCs w:val="20"/>
      </w:rPr>
      <w:tblPr/>
      <w:tcPr>
        <w:tcBorders>
          <w:top w:val="single" w:sz="6" w:space="0" w:color="auto"/>
          <w:left w:val="single" w:sz="12" w:space="0" w:color="auto"/>
          <w:bottom w:val="single" w:sz="6" w:space="0" w:color="auto"/>
          <w:right w:val="single" w:sz="12" w:space="0" w:color="auto"/>
          <w:insideH w:val="nil"/>
          <w:insideV w:val="single" w:sz="6" w:space="0" w:color="auto"/>
          <w:tl2br w:val="nil"/>
          <w:tr2bl w:val="nil"/>
        </w:tcBorders>
      </w:tcPr>
    </w:tblStylePr>
    <w:tblStylePr w:type="band2Horz">
      <w:pPr>
        <w:wordWrap/>
        <w:spacing w:beforeLines="0" w:before="100" w:beforeAutospacing="1" w:afterLines="0" w:after="100" w:afterAutospacing="1"/>
        <w:jc w:val="left"/>
      </w:pPr>
      <w:rPr>
        <w:rFonts w:ascii="Times New Roman" w:hAnsi="Times New Roman" w:cs="Times New Roman" w:hint="default"/>
        <w:b w:val="0"/>
        <w:i w:val="0"/>
        <w:color w:val="auto"/>
        <w:sz w:val="20"/>
        <w:szCs w:val="20"/>
      </w:rPr>
      <w:tblPr/>
      <w:tcPr>
        <w:tcBorders>
          <w:top w:val="single" w:sz="6" w:space="0" w:color="auto"/>
          <w:left w:val="single" w:sz="12" w:space="0" w:color="auto"/>
          <w:bottom w:val="single" w:sz="6" w:space="0" w:color="auto"/>
          <w:right w:val="single" w:sz="12" w:space="0" w:color="auto"/>
          <w:insideH w:val="nil"/>
          <w:insideV w:val="single" w:sz="6" w:space="0" w:color="auto"/>
          <w:tl2br w:val="nil"/>
          <w:tr2bl w:val="nil"/>
        </w:tcBorders>
        <w:shd w:val="clear" w:color="auto" w:fill="E3F2F2"/>
      </w:tcPr>
    </w:tblStylePr>
  </w:style>
  <w:style w:type="paragraph" w:styleId="TDC4">
    <w:name w:val="toc 4"/>
    <w:basedOn w:val="Normal"/>
    <w:next w:val="Normal"/>
    <w:autoRedefine/>
    <w:uiPriority w:val="39"/>
    <w:unhideWhenUsed/>
    <w:rsid w:val="00BB0B4A"/>
    <w:pPr>
      <w:spacing w:after="100" w:line="278" w:lineRule="auto"/>
      <w:ind w:left="720"/>
      <w:jc w:val="left"/>
    </w:pPr>
    <w:rPr>
      <w:rFonts w:asciiTheme="minorHAnsi" w:eastAsiaTheme="minorEastAsia" w:hAnsiTheme="minorHAnsi" w:cstheme="minorBidi"/>
      <w:kern w:val="2"/>
      <w:szCs w:val="24"/>
      <w:lang w:val="es-MX" w:eastAsia="es-MX"/>
      <w14:ligatures w14:val="standardContextual"/>
    </w:rPr>
  </w:style>
  <w:style w:type="paragraph" w:styleId="TDC5">
    <w:name w:val="toc 5"/>
    <w:basedOn w:val="Normal"/>
    <w:next w:val="Normal"/>
    <w:autoRedefine/>
    <w:uiPriority w:val="39"/>
    <w:unhideWhenUsed/>
    <w:rsid w:val="00BB0B4A"/>
    <w:pPr>
      <w:spacing w:after="100" w:line="278" w:lineRule="auto"/>
      <w:ind w:left="960"/>
      <w:jc w:val="left"/>
    </w:pPr>
    <w:rPr>
      <w:rFonts w:asciiTheme="minorHAnsi" w:eastAsiaTheme="minorEastAsia" w:hAnsiTheme="minorHAnsi" w:cstheme="minorBidi"/>
      <w:kern w:val="2"/>
      <w:szCs w:val="24"/>
      <w:lang w:val="es-MX" w:eastAsia="es-MX"/>
      <w14:ligatures w14:val="standardContextual"/>
    </w:rPr>
  </w:style>
  <w:style w:type="paragraph" w:styleId="TDC6">
    <w:name w:val="toc 6"/>
    <w:basedOn w:val="Normal"/>
    <w:next w:val="Normal"/>
    <w:autoRedefine/>
    <w:uiPriority w:val="39"/>
    <w:unhideWhenUsed/>
    <w:rsid w:val="00BB0B4A"/>
    <w:pPr>
      <w:spacing w:after="100" w:line="278" w:lineRule="auto"/>
      <w:ind w:left="1200"/>
      <w:jc w:val="left"/>
    </w:pPr>
    <w:rPr>
      <w:rFonts w:asciiTheme="minorHAnsi" w:eastAsiaTheme="minorEastAsia" w:hAnsiTheme="minorHAnsi" w:cstheme="minorBidi"/>
      <w:kern w:val="2"/>
      <w:szCs w:val="24"/>
      <w:lang w:val="es-MX" w:eastAsia="es-MX"/>
      <w14:ligatures w14:val="standardContextual"/>
    </w:rPr>
  </w:style>
  <w:style w:type="paragraph" w:styleId="TDC7">
    <w:name w:val="toc 7"/>
    <w:basedOn w:val="Normal"/>
    <w:next w:val="Normal"/>
    <w:autoRedefine/>
    <w:uiPriority w:val="39"/>
    <w:unhideWhenUsed/>
    <w:rsid w:val="00BB0B4A"/>
    <w:pPr>
      <w:spacing w:after="100" w:line="278" w:lineRule="auto"/>
      <w:ind w:left="1440"/>
      <w:jc w:val="left"/>
    </w:pPr>
    <w:rPr>
      <w:rFonts w:asciiTheme="minorHAnsi" w:eastAsiaTheme="minorEastAsia" w:hAnsiTheme="minorHAnsi" w:cstheme="minorBidi"/>
      <w:kern w:val="2"/>
      <w:szCs w:val="24"/>
      <w:lang w:val="es-MX" w:eastAsia="es-MX"/>
      <w14:ligatures w14:val="standardContextual"/>
    </w:rPr>
  </w:style>
  <w:style w:type="paragraph" w:styleId="TDC8">
    <w:name w:val="toc 8"/>
    <w:basedOn w:val="Normal"/>
    <w:next w:val="Normal"/>
    <w:autoRedefine/>
    <w:uiPriority w:val="39"/>
    <w:unhideWhenUsed/>
    <w:rsid w:val="00BB0B4A"/>
    <w:pPr>
      <w:spacing w:after="100" w:line="278" w:lineRule="auto"/>
      <w:ind w:left="1680"/>
      <w:jc w:val="left"/>
    </w:pPr>
    <w:rPr>
      <w:rFonts w:asciiTheme="minorHAnsi" w:eastAsiaTheme="minorEastAsia" w:hAnsiTheme="minorHAnsi" w:cstheme="minorBidi"/>
      <w:kern w:val="2"/>
      <w:szCs w:val="24"/>
      <w:lang w:val="es-MX" w:eastAsia="es-MX"/>
      <w14:ligatures w14:val="standardContextual"/>
    </w:rPr>
  </w:style>
  <w:style w:type="paragraph" w:styleId="TDC9">
    <w:name w:val="toc 9"/>
    <w:basedOn w:val="Normal"/>
    <w:next w:val="Normal"/>
    <w:autoRedefine/>
    <w:uiPriority w:val="39"/>
    <w:unhideWhenUsed/>
    <w:rsid w:val="00BB0B4A"/>
    <w:pPr>
      <w:spacing w:after="100" w:line="278" w:lineRule="auto"/>
      <w:ind w:left="1920"/>
      <w:jc w:val="left"/>
    </w:pPr>
    <w:rPr>
      <w:rFonts w:asciiTheme="minorHAnsi" w:eastAsiaTheme="minorEastAsia" w:hAnsiTheme="minorHAnsi" w:cstheme="minorBidi"/>
      <w:kern w:val="2"/>
      <w:szCs w:val="24"/>
      <w:lang w:val="es-MX" w:eastAsia="es-MX"/>
      <w14:ligatures w14:val="standardContextual"/>
    </w:rPr>
  </w:style>
  <w:style w:type="character" w:customStyle="1" w:styleId="CommentReference">
    <w:name w:val="Comment Reference"/>
    <w:basedOn w:val="Fuentedeprrafopredeter"/>
    <w:uiPriority w:val="99"/>
    <w:semiHidden/>
    <w:unhideWhenUsed/>
    <w:rsid w:val="00A701DE"/>
    <w:rPr>
      <w:sz w:val="16"/>
      <w:szCs w:val="16"/>
    </w:rPr>
  </w:style>
  <w:style w:type="paragraph" w:customStyle="1" w:styleId="CommentText">
    <w:name w:val="Comment Text"/>
    <w:basedOn w:val="Normal"/>
    <w:link w:val="CommentTextChar"/>
    <w:uiPriority w:val="99"/>
    <w:unhideWhenUsed/>
    <w:rsid w:val="00A701DE"/>
    <w:rPr>
      <w:rFonts w:ascii="Arial" w:hAnsi="Arial"/>
      <w:sz w:val="20"/>
      <w:lang w:val="es-MX"/>
    </w:rPr>
  </w:style>
  <w:style w:type="character" w:customStyle="1" w:styleId="CommentTextChar">
    <w:name w:val="Comment Text Char"/>
    <w:basedOn w:val="Fuentedeprrafopredeter"/>
    <w:link w:val="CommentText"/>
    <w:uiPriority w:val="99"/>
    <w:rsid w:val="00A701DE"/>
    <w:rPr>
      <w:rFonts w:ascii="Arial" w:hAnsi="Arial"/>
      <w:lang w:eastAsia="es-ES"/>
    </w:rPr>
  </w:style>
  <w:style w:type="paragraph" w:customStyle="1" w:styleId="Fuente">
    <w:name w:val="Fuente"/>
    <w:basedOn w:val="Normal"/>
    <w:qFormat/>
    <w:rsid w:val="00A701DE"/>
    <w:pPr>
      <w:ind w:left="1418"/>
      <w:jc w:val="center"/>
    </w:pPr>
    <w:rPr>
      <w:rFonts w:ascii="Arial" w:hAnsi="Arial"/>
      <w:sz w:val="16"/>
      <w:szCs w:val="16"/>
      <w:lang w:val="es-MX"/>
    </w:rPr>
  </w:style>
  <w:style w:type="character" w:customStyle="1" w:styleId="Ttulo1Car">
    <w:name w:val="Título 1 Car"/>
    <w:basedOn w:val="Fuentedeprrafopredeter"/>
    <w:link w:val="Ttulo1"/>
    <w:rsid w:val="00A701DE"/>
    <w:rPr>
      <w:rFonts w:ascii="Univers" w:hAnsi="Univers"/>
      <w:b/>
      <w:caps/>
      <w:kern w:val="28"/>
      <w:sz w:val="28"/>
      <w:lang w:val="es-ES_tradnl" w:eastAsia="es-ES"/>
    </w:rPr>
  </w:style>
  <w:style w:type="paragraph" w:customStyle="1" w:styleId="TitulosTablaPortada">
    <w:name w:val="Titulos Tabla Portada"/>
    <w:basedOn w:val="Normal"/>
    <w:qFormat/>
    <w:rsid w:val="00A701DE"/>
    <w:pPr>
      <w:spacing w:before="80" w:after="80"/>
      <w:jc w:val="center"/>
    </w:pPr>
    <w:rPr>
      <w:rFonts w:ascii="Arial" w:eastAsia="Arial Unicode MS" w:hAnsi="Arial" w:cs="Arial Unicode MS"/>
      <w:b/>
      <w:sz w:val="16"/>
      <w:szCs w:val="16"/>
      <w:lang w:val="es-ES" w:eastAsia="en-US"/>
    </w:rPr>
  </w:style>
  <w:style w:type="paragraph" w:customStyle="1" w:styleId="NombredelDocumento">
    <w:name w:val="Nombre del Documento"/>
    <w:basedOn w:val="Piedepgina0"/>
    <w:qFormat/>
    <w:rsid w:val="00A701DE"/>
    <w:pPr>
      <w:spacing w:before="80" w:after="80"/>
      <w:ind w:left="879" w:right="595"/>
    </w:pPr>
    <w:rPr>
      <w:rFonts w:ascii="Arial" w:eastAsiaTheme="minorHAnsi" w:hAnsi="Arial" w:cs="Calibri Light"/>
      <w:b/>
      <w:color w:val="FFFFFF"/>
      <w:sz w:val="48"/>
      <w:szCs w:val="44"/>
      <w:lang w:val="es-MX" w:eastAsia="en-US"/>
    </w:rPr>
  </w:style>
  <w:style w:type="paragraph" w:customStyle="1" w:styleId="CommentSubject">
    <w:name w:val="Comment Subject"/>
    <w:basedOn w:val="CommentText"/>
    <w:next w:val="CommentText"/>
    <w:link w:val="CommentSubjectChar"/>
    <w:uiPriority w:val="99"/>
    <w:semiHidden/>
    <w:unhideWhenUsed/>
    <w:rsid w:val="00A701DE"/>
    <w:rPr>
      <w:b/>
      <w:bCs/>
    </w:rPr>
  </w:style>
  <w:style w:type="paragraph" w:customStyle="1" w:styleId="TextoTabla0">
    <w:name w:val="Texto Tabla"/>
    <w:basedOn w:val="Normal"/>
    <w:qFormat/>
    <w:rsid w:val="00A701DE"/>
    <w:pPr>
      <w:spacing w:before="20" w:after="20"/>
    </w:pPr>
    <w:rPr>
      <w:rFonts w:ascii="Arial" w:eastAsiaTheme="minorHAnsi" w:hAnsi="Arial" w:cstheme="minorBidi"/>
      <w:sz w:val="20"/>
      <w:lang w:val="es-ES" w:eastAsia="en-US"/>
    </w:rPr>
  </w:style>
  <w:style w:type="paragraph" w:customStyle="1" w:styleId="TitulodeContenido">
    <w:name w:val="Titulo de Contenido"/>
    <w:aliases w:val="Tablas y Figuras"/>
    <w:basedOn w:val="Normal"/>
    <w:qFormat/>
    <w:rsid w:val="00A701DE"/>
    <w:pPr>
      <w:spacing w:after="160" w:line="259" w:lineRule="auto"/>
    </w:pPr>
    <w:rPr>
      <w:rFonts w:ascii="Arial" w:eastAsiaTheme="minorHAnsi" w:hAnsi="Arial" w:cstheme="minorBidi"/>
      <w:b/>
      <w:color w:val="365F91" w:themeColor="accent1" w:themeShade="BF"/>
      <w:sz w:val="32"/>
      <w:szCs w:val="32"/>
      <w:lang w:val="es-ES" w:eastAsia="en-US"/>
    </w:rPr>
  </w:style>
  <w:style w:type="character" w:styleId="Hipervnculo">
    <w:name w:val="Hyperlink"/>
    <w:basedOn w:val="Fuentedeprrafopredeter"/>
    <w:uiPriority w:val="99"/>
    <w:unhideWhenUsed/>
    <w:rsid w:val="00A701DE"/>
    <w:rPr>
      <w:color w:val="0000FF" w:themeColor="hyperlink"/>
      <w:u w:val="single"/>
    </w:rPr>
  </w:style>
  <w:style w:type="character" w:customStyle="1" w:styleId="Ttulo5Car">
    <w:name w:val="Título 5 Car"/>
    <w:basedOn w:val="Fuentedeprrafopredeter"/>
    <w:link w:val="Ttulo5"/>
    <w:rsid w:val="00A701DE"/>
    <w:rPr>
      <w:sz w:val="24"/>
      <w:u w:val="single"/>
      <w:lang w:val="es-ES_tradnl" w:eastAsia="es-ES"/>
    </w:rPr>
  </w:style>
  <w:style w:type="character" w:customStyle="1" w:styleId="TextodegloboCar">
    <w:name w:val="Texto de globo Car"/>
    <w:basedOn w:val="Fuentedeprrafopredeter"/>
    <w:link w:val="Textodeglobo"/>
    <w:semiHidden/>
    <w:rsid w:val="00A701DE"/>
    <w:rPr>
      <w:rFonts w:ascii="Tahoma" w:hAnsi="Tahoma" w:cs="Tahoma"/>
      <w:sz w:val="16"/>
      <w:szCs w:val="16"/>
      <w:lang w:val="es-ES_tradnl" w:eastAsia="es-ES"/>
    </w:rPr>
  </w:style>
  <w:style w:type="table" w:customStyle="1" w:styleId="Tablaconcuadrcula1">
    <w:name w:val="Tabla con cuadrícula1"/>
    <w:basedOn w:val="Tablanormal"/>
    <w:next w:val="Tablaconcuadrcula"/>
    <w:uiPriority w:val="39"/>
    <w:rsid w:val="00A701D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A701D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fa">
    <w:name w:val="Bibliography"/>
    <w:basedOn w:val="Normal"/>
    <w:next w:val="Normal"/>
    <w:uiPriority w:val="37"/>
    <w:unhideWhenUsed/>
    <w:rsid w:val="00A701DE"/>
    <w:pPr>
      <w:spacing w:after="160" w:line="259" w:lineRule="auto"/>
    </w:pPr>
    <w:rPr>
      <w:rFonts w:ascii="Arial" w:eastAsiaTheme="minorHAnsi" w:hAnsi="Arial" w:cstheme="minorBidi"/>
      <w:sz w:val="22"/>
      <w:szCs w:val="22"/>
      <w:lang w:val="es-ES" w:eastAsia="en-US"/>
    </w:rPr>
  </w:style>
  <w:style w:type="character" w:customStyle="1" w:styleId="CommentSubjectChar">
    <w:name w:val="Comment Subject Char"/>
    <w:basedOn w:val="CommentTextChar"/>
    <w:link w:val="CommentSubject"/>
    <w:uiPriority w:val="99"/>
    <w:semiHidden/>
    <w:rsid w:val="00A701DE"/>
    <w:rPr>
      <w:rFonts w:ascii="Arial" w:hAnsi="Arial"/>
      <w:b/>
      <w:bCs/>
      <w:lang w:eastAsia="es-ES"/>
    </w:rPr>
  </w:style>
  <w:style w:type="table" w:customStyle="1" w:styleId="Tablaconcuadrcula3">
    <w:name w:val="Tabla con cuadrícula3"/>
    <w:basedOn w:val="Tablanormal"/>
    <w:next w:val="Tablaconcuadrcula"/>
    <w:uiPriority w:val="39"/>
    <w:rsid w:val="00A701D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iedeTablaFoto">
    <w:name w:val="Pie de Tabla/Foto"/>
    <w:basedOn w:val="Normal"/>
    <w:qFormat/>
    <w:rsid w:val="00A701DE"/>
    <w:pPr>
      <w:spacing w:after="160"/>
      <w:jc w:val="center"/>
    </w:pPr>
    <w:rPr>
      <w:rFonts w:ascii="Arial" w:eastAsiaTheme="minorHAnsi" w:hAnsi="Arial" w:cstheme="minorBidi"/>
      <w:i/>
      <w:sz w:val="20"/>
      <w:lang w:val="es-ES" w:eastAsia="en-US"/>
    </w:rPr>
  </w:style>
  <w:style w:type="character" w:styleId="Fuerte">
    <w:name w:val="Strong"/>
    <w:basedOn w:val="Fuentedeprrafopredeter"/>
    <w:uiPriority w:val="22"/>
    <w:qFormat/>
    <w:rsid w:val="00A701DE"/>
    <w:rPr>
      <w:b/>
      <w:bCs/>
    </w:rPr>
  </w:style>
  <w:style w:type="paragraph" w:customStyle="1" w:styleId="TtuloTabla">
    <w:name w:val="Título Tabla"/>
    <w:basedOn w:val="Normal"/>
    <w:qFormat/>
    <w:rsid w:val="00A701DE"/>
    <w:pPr>
      <w:spacing w:before="40" w:after="40"/>
      <w:jc w:val="center"/>
    </w:pPr>
    <w:rPr>
      <w:rFonts w:ascii="Arial" w:eastAsiaTheme="minorHAnsi" w:hAnsi="Arial" w:cstheme="minorBidi"/>
      <w:color w:val="FFFFFF" w:themeColor="background1"/>
      <w:sz w:val="20"/>
      <w:lang w:val="es-ES" w:eastAsia="en-US"/>
    </w:rPr>
  </w:style>
  <w:style w:type="paragraph" w:styleId="NormalWeb">
    <w:name w:val="Normal (Web)"/>
    <w:basedOn w:val="Normal"/>
    <w:uiPriority w:val="99"/>
    <w:unhideWhenUsed/>
    <w:rsid w:val="00A701DE"/>
    <w:pPr>
      <w:spacing w:before="100" w:beforeAutospacing="1" w:after="100" w:afterAutospacing="1"/>
      <w:jc w:val="left"/>
    </w:pPr>
    <w:rPr>
      <w:rFonts w:ascii="Arial" w:hAnsi="Arial"/>
      <w:szCs w:val="24"/>
      <w:lang w:val="es-MX" w:eastAsia="es-MX"/>
    </w:rPr>
  </w:style>
  <w:style w:type="character" w:customStyle="1" w:styleId="Cuerpodeltexto2">
    <w:name w:val="Cuerpo del texto (2)_"/>
    <w:basedOn w:val="Fuentedeprrafopredeter"/>
    <w:link w:val="Cuerpodeltexto20"/>
    <w:rsid w:val="00A701DE"/>
    <w:rPr>
      <w:rFonts w:ascii="Calibri" w:eastAsia="Calibri" w:hAnsi="Calibri" w:cs="Calibri"/>
      <w:shd w:val="clear" w:color="auto" w:fill="FFFFFF"/>
    </w:rPr>
  </w:style>
  <w:style w:type="paragraph" w:customStyle="1" w:styleId="Cuerpodeltexto20">
    <w:name w:val="Cuerpo del texto (2)"/>
    <w:basedOn w:val="Normal"/>
    <w:link w:val="Cuerpodeltexto2"/>
    <w:rsid w:val="00A701DE"/>
    <w:pPr>
      <w:widowControl w:val="0"/>
      <w:shd w:val="clear" w:color="auto" w:fill="FFFFFF"/>
      <w:spacing w:before="300" w:after="180" w:line="288" w:lineRule="exact"/>
      <w:ind w:hanging="1980"/>
    </w:pPr>
    <w:rPr>
      <w:rFonts w:ascii="Calibri" w:eastAsia="Calibri" w:hAnsi="Calibri" w:cs="Calibri"/>
      <w:sz w:val="20"/>
      <w:lang w:val="es-MX" w:eastAsia="es-MX"/>
    </w:rPr>
  </w:style>
  <w:style w:type="paragraph" w:customStyle="1" w:styleId="TITULO">
    <w:name w:val="TITULO"/>
    <w:basedOn w:val="Normal"/>
    <w:link w:val="TITULOCar"/>
    <w:autoRedefine/>
    <w:qFormat/>
    <w:rsid w:val="00A701DE"/>
    <w:pPr>
      <w:spacing w:before="240" w:after="240"/>
      <w:contextualSpacing/>
      <w:jc w:val="center"/>
      <w:outlineLvl w:val="1"/>
    </w:pPr>
    <w:rPr>
      <w:rFonts w:ascii="Arial" w:eastAsiaTheme="minorHAnsi" w:hAnsi="Arial" w:cs="Arial"/>
      <w:b/>
      <w:sz w:val="28"/>
      <w:szCs w:val="24"/>
      <w:lang w:val="es-MX" w:eastAsia="en-US"/>
    </w:rPr>
  </w:style>
  <w:style w:type="character" w:customStyle="1" w:styleId="TITULOCar">
    <w:name w:val="TITULO Car"/>
    <w:basedOn w:val="Fuentedeprrafopredeter"/>
    <w:link w:val="TITULO"/>
    <w:rsid w:val="00A701DE"/>
    <w:rPr>
      <w:rFonts w:ascii="Arial" w:eastAsiaTheme="minorHAnsi" w:hAnsi="Arial" w:cs="Arial"/>
      <w:b/>
      <w:sz w:val="28"/>
      <w:szCs w:val="24"/>
      <w:lang w:eastAsia="en-US"/>
    </w:rPr>
  </w:style>
  <w:style w:type="paragraph" w:customStyle="1" w:styleId="PORTADAT">
    <w:name w:val="PORTADA T"/>
    <w:link w:val="PORTADATCar"/>
    <w:autoRedefine/>
    <w:qFormat/>
    <w:rsid w:val="00A701DE"/>
    <w:pPr>
      <w:spacing w:after="200" w:line="276" w:lineRule="auto"/>
      <w:jc w:val="center"/>
    </w:pPr>
    <w:rPr>
      <w:rFonts w:ascii="Arial" w:eastAsiaTheme="minorHAnsi" w:hAnsi="Arial" w:cs="Arial"/>
      <w:b/>
      <w:sz w:val="28"/>
      <w:szCs w:val="28"/>
      <w:lang w:eastAsia="en-US"/>
    </w:rPr>
  </w:style>
  <w:style w:type="character" w:customStyle="1" w:styleId="PORTADATCar">
    <w:name w:val="PORTADA T Car"/>
    <w:basedOn w:val="Fuentedeprrafopredeter"/>
    <w:link w:val="PORTADAT"/>
    <w:rsid w:val="00A701DE"/>
    <w:rPr>
      <w:rFonts w:ascii="Arial" w:eastAsiaTheme="minorHAnsi" w:hAnsi="Arial" w:cs="Arial"/>
      <w:b/>
      <w:sz w:val="28"/>
      <w:szCs w:val="28"/>
      <w:lang w:eastAsia="en-US"/>
    </w:rPr>
  </w:style>
  <w:style w:type="character" w:customStyle="1" w:styleId="Ttulo6Car">
    <w:name w:val="Título 6 Car"/>
    <w:basedOn w:val="Fuentedeprrafopredeter"/>
    <w:link w:val="Ttulo6"/>
    <w:rsid w:val="00A701DE"/>
    <w:rPr>
      <w:i/>
      <w:sz w:val="22"/>
      <w:lang w:val="es-ES_tradnl" w:eastAsia="es-ES"/>
    </w:rPr>
  </w:style>
  <w:style w:type="character" w:customStyle="1" w:styleId="Ttulo7Car">
    <w:name w:val="Título 7 Car"/>
    <w:basedOn w:val="Fuentedeprrafopredeter"/>
    <w:link w:val="Ttulo7"/>
    <w:rsid w:val="00A701DE"/>
    <w:rPr>
      <w:rFonts w:ascii="Arial" w:hAnsi="Arial"/>
      <w:lang w:val="es-ES_tradnl" w:eastAsia="es-ES"/>
    </w:rPr>
  </w:style>
  <w:style w:type="character" w:customStyle="1" w:styleId="Ttulo8Car">
    <w:name w:val="Título 8 Car"/>
    <w:basedOn w:val="Fuentedeprrafopredeter"/>
    <w:link w:val="Ttulo8"/>
    <w:rsid w:val="00A701DE"/>
    <w:rPr>
      <w:rFonts w:ascii="Arial" w:hAnsi="Arial"/>
      <w:i/>
      <w:lang w:val="es-ES_tradnl" w:eastAsia="es-ES"/>
    </w:rPr>
  </w:style>
  <w:style w:type="character" w:customStyle="1" w:styleId="Ttulo9Car">
    <w:name w:val="Título 9 Car"/>
    <w:basedOn w:val="Fuentedeprrafopredeter"/>
    <w:link w:val="Ttulo9"/>
    <w:rsid w:val="00A701DE"/>
    <w:rPr>
      <w:rFonts w:ascii="Arial" w:hAnsi="Arial"/>
      <w:b/>
      <w:i/>
      <w:sz w:val="18"/>
      <w:lang w:val="es-ES_tradnl" w:eastAsia="es-ES"/>
    </w:rPr>
  </w:style>
  <w:style w:type="character" w:customStyle="1" w:styleId="z-PrincipiodelformularioCar">
    <w:name w:val="z-Principio del formulario Car"/>
    <w:basedOn w:val="Fuentedeprrafopredeter"/>
    <w:link w:val="z-Principiodelformulario"/>
    <w:rsid w:val="00A701DE"/>
    <w:rPr>
      <w:rFonts w:ascii="Arial" w:hAnsi="Arial" w:cs="Arial"/>
      <w:vanish/>
      <w:sz w:val="16"/>
      <w:szCs w:val="16"/>
    </w:rPr>
  </w:style>
  <w:style w:type="character" w:customStyle="1" w:styleId="z-FinaldelformularioCar">
    <w:name w:val="z-Final del formulario Car"/>
    <w:basedOn w:val="Fuentedeprrafopredeter"/>
    <w:link w:val="z-Finaldelformulario"/>
    <w:rsid w:val="00A701DE"/>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image" Target="media/image8.jpeg"/><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footer" Target="footer5.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1" Type="http://schemas.openxmlformats.org/officeDocument/2006/relationships/image" Target="media/image7.png"/></Relationships>
</file>

<file path=word/_rels/header4.xml.rels><?xml version="1.0" encoding="UTF-8" standalone="yes"?>
<Relationships xmlns="http://schemas.openxmlformats.org/package/2006/relationships"><Relationship Id="rId1" Type="http://schemas.openxmlformats.org/officeDocument/2006/relationships/image" Target="media/image5.png"/></Relationships>
</file>

<file path=word/_rels/header5.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111F6-CF2D-47D7-99A2-5AE65559B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12</Pages>
  <Words>2680</Words>
  <Characters>15358</Characters>
  <Application>Microsoft Office Word</Application>
  <DocSecurity>0</DocSecurity>
  <Lines>341</Lines>
  <Paragraphs>273</Paragraphs>
  <ScaleCrop>false</ScaleCrop>
  <HeadingPairs>
    <vt:vector size="2" baseType="variant">
      <vt:variant>
        <vt:lpstr>Título</vt:lpstr>
      </vt:variant>
      <vt:variant>
        <vt:i4>1</vt:i4>
      </vt:variant>
    </vt:vector>
  </HeadingPairs>
  <TitlesOfParts>
    <vt:vector size="1" baseType="lpstr">
      <vt:lpstr>Plantilla para documentos de AyMA</vt:lpstr>
    </vt:vector>
  </TitlesOfParts>
  <Company>AyMA Ingeniería y Consultoría</Company>
  <LinksUpToDate>false</LinksUpToDate>
  <CharactersWithSpaces>17765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Plantilla para documentos de AyMA</dc:title>
  <dc:subject/>
  <dc:creator>Martha C. Márquez Gómez</dc:creator>
  <cp:keywords/>
  <dc:description/>
  <cp:lastModifiedBy>Cristian Plascencia Espinoza</cp:lastModifiedBy>
  <cp:revision>7</cp:revision>
  <cp:lastPrinted>2024-04-09T21:22:00Z</cp:lastPrinted>
  <dcterms:created xsi:type="dcterms:W3CDTF">2026-07-24T18:08:00Z</dcterms:created>
  <dcterms:modified xsi:type="dcterms:W3CDTF">2026-08-21T19:54:00Z</dcterms:modified>
</cp:coreProperties>
</file>